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F6B189" w14:textId="77777777" w:rsidR="00412AB7" w:rsidRDefault="0000456F">
      <w:pPr>
        <w:spacing w:before="216" w:line="224" w:lineRule="auto"/>
        <w:ind w:left="2555"/>
        <w:outlineLvl w:val="0"/>
        <w:rPr>
          <w:rFonts w:ascii="宋体" w:eastAsia="宋体" w:hAnsi="宋体" w:cs="宋体"/>
          <w:spacing w:val="9"/>
          <w:sz w:val="35"/>
          <w:szCs w:val="35"/>
          <w14:textOutline w14:w="6540" w14:cap="sq" w14:cmpd="sng" w14:algn="ctr">
            <w14:solidFill>
              <w14:srgbClr w14:val="000000"/>
            </w14:solidFill>
            <w14:prstDash w14:val="solid"/>
            <w14:bevel/>
          </w14:textOutline>
        </w:rPr>
      </w:pPr>
      <w:r>
        <w:rPr>
          <w:rFonts w:ascii="黑体" w:eastAsia="黑体" w:hAnsi="黑体" w:cs="黑体" w:hint="eastAsia"/>
          <w:spacing w:val="15"/>
          <w:sz w:val="36"/>
          <w:szCs w:val="36"/>
          <w14:textOutline w14:w="6540" w14:cap="sq" w14:cmpd="sng" w14:algn="ctr">
            <w14:solidFill>
              <w14:srgbClr w14:val="000000"/>
            </w14:solidFill>
            <w14:prstDash w14:val="solid"/>
            <w14:bevel/>
          </w14:textOutline>
        </w:rPr>
        <w:t>个</w:t>
      </w:r>
      <w:r>
        <w:rPr>
          <w:rFonts w:ascii="黑体" w:eastAsia="黑体" w:hAnsi="黑体" w:cs="黑体" w:hint="eastAsia"/>
          <w:spacing w:val="9"/>
          <w:sz w:val="36"/>
          <w:szCs w:val="36"/>
          <w14:textOutline w14:w="6540" w14:cap="sq" w14:cmpd="sng" w14:algn="ctr">
            <w14:solidFill>
              <w14:srgbClr w14:val="000000"/>
            </w14:solidFill>
            <w14:prstDash w14:val="solid"/>
            <w14:bevel/>
          </w14:textOutline>
        </w:rPr>
        <w:t>人信息授权书</w:t>
      </w:r>
    </w:p>
    <w:p w14:paraId="2D05CFBA" w14:textId="77777777" w:rsidR="00412AB7" w:rsidRDefault="00412AB7">
      <w:pPr>
        <w:spacing w:before="216" w:line="224" w:lineRule="auto"/>
        <w:ind w:left="2555"/>
        <w:outlineLvl w:val="0"/>
        <w:rPr>
          <w:rFonts w:ascii="宋体" w:eastAsia="宋体" w:hAnsi="宋体" w:cs="宋体"/>
          <w:spacing w:val="9"/>
          <w14:textOutline w14:w="6540" w14:cap="sq" w14:cmpd="sng" w14:algn="ctr">
            <w14:solidFill>
              <w14:srgbClr w14:val="000000"/>
            </w14:solidFill>
            <w14:prstDash w14:val="solid"/>
            <w14:bevel/>
          </w14:textOutline>
        </w:rPr>
      </w:pPr>
    </w:p>
    <w:p w14:paraId="52FEEF2E" w14:textId="77777777" w:rsidR="00412AB7" w:rsidRDefault="0000456F">
      <w:pPr>
        <w:tabs>
          <w:tab w:val="left" w:pos="148"/>
        </w:tabs>
        <w:spacing w:before="75" w:line="377" w:lineRule="auto"/>
        <w:ind w:left="24" w:hanging="7"/>
        <w:jc w:val="both"/>
        <w:rPr>
          <w:rFonts w:ascii="宋体" w:eastAsia="宋体" w:hAnsi="宋体" w:cs="宋体"/>
          <w:spacing w:val="9"/>
          <w14:textOutline w14:w="4356" w14:cap="sq" w14:cmpd="sng" w14:algn="ctr">
            <w14:solidFill>
              <w14:srgbClr w14:val="000000"/>
            </w14:solidFill>
            <w14:prstDash w14:val="solid"/>
            <w14:bevel/>
          </w14:textOutline>
        </w:rPr>
      </w:pPr>
      <w:r>
        <w:rPr>
          <w:rFonts w:ascii="宋体" w:eastAsia="宋体" w:hAnsi="宋体" w:cs="宋体"/>
          <w:spacing w:val="19"/>
          <w14:textOutline w14:w="4356" w14:cap="sq" w14:cmpd="sng" w14:algn="ctr">
            <w14:solidFill>
              <w14:srgbClr w14:val="000000"/>
            </w14:solidFill>
            <w14:prstDash w14:val="solid"/>
            <w14:bevel/>
          </w14:textOutline>
        </w:rPr>
        <w:t>【</w:t>
      </w:r>
      <w:r>
        <w:rPr>
          <w:rFonts w:ascii="宋体" w:eastAsia="宋体" w:hAnsi="宋体" w:cs="宋体"/>
          <w:spacing w:val="15"/>
          <w14:textOutline w14:w="4356" w14:cap="sq" w14:cmpd="sng" w14:algn="ctr">
            <w14:solidFill>
              <w14:srgbClr w14:val="000000"/>
            </w14:solidFill>
            <w14:prstDash w14:val="solid"/>
            <w14:bevel/>
          </w14:textOutline>
        </w:rPr>
        <w:t>重要提示】尊敬的客户，为维护您的权益，请您在签署本授权书前务必仔细阅</w:t>
      </w:r>
      <w:r>
        <w:rPr>
          <w:rFonts w:ascii="宋体" w:eastAsia="宋体" w:hAnsi="宋体" w:cs="宋体"/>
          <w:spacing w:val="10"/>
          <w14:textOutline w14:w="4356" w14:cap="sq" w14:cmpd="sng" w14:algn="ctr">
            <w14:solidFill>
              <w14:srgbClr w14:val="000000"/>
            </w14:solidFill>
            <w14:prstDash w14:val="solid"/>
            <w14:bevel/>
          </w14:textOutline>
        </w:rPr>
        <w:t>读各项条款，关注您的权利、义务与责任，并特别关注字体加黑、加粗表述。</w:t>
      </w:r>
      <w:r>
        <w:rPr>
          <w:rFonts w:ascii="宋体" w:eastAsia="宋体" w:hAnsi="宋体" w:cs="宋体"/>
          <w:spacing w:val="15"/>
          <w14:textOutline w14:w="4356" w14:cap="sq" w14:cmpd="sng" w14:algn="ctr">
            <w14:solidFill>
              <w14:srgbClr w14:val="000000"/>
            </w14:solidFill>
            <w14:prstDash w14:val="solid"/>
            <w14:bevel/>
          </w14:textOutline>
        </w:rPr>
        <w:t>若您以勾选方式选择确认同意授权条款及以签名方式签署本授权书，即表示</w:t>
      </w:r>
      <w:r>
        <w:rPr>
          <w:rFonts w:ascii="宋体" w:eastAsia="宋体" w:hAnsi="宋体" w:cs="宋体"/>
          <w:spacing w:val="12"/>
          <w14:textOutline w14:w="4356" w14:cap="sq" w14:cmpd="sng" w14:algn="ctr">
            <w14:solidFill>
              <w14:srgbClr w14:val="000000"/>
            </w14:solidFill>
            <w14:prstDash w14:val="solid"/>
            <w14:bevel/>
          </w14:textOutline>
        </w:rPr>
        <w:t>您</w:t>
      </w:r>
      <w:r>
        <w:rPr>
          <w:rFonts w:ascii="宋体" w:eastAsia="宋体" w:hAnsi="宋体" w:cs="宋体"/>
          <w:spacing w:val="11"/>
          <w14:textOutline w14:w="4356" w14:cap="sq" w14:cmpd="sng" w14:algn="ctr">
            <w14:solidFill>
              <w14:srgbClr w14:val="000000"/>
            </w14:solidFill>
            <w14:prstDash w14:val="solid"/>
            <w14:bevel/>
          </w14:textOutline>
        </w:rPr>
        <w:t>已知晓、理解本授权书中的全部内容(包括对有关权利义务和/或责任限制、</w:t>
      </w:r>
      <w:r>
        <w:rPr>
          <w:rFonts w:ascii="宋体" w:eastAsia="宋体" w:hAnsi="宋体" w:cs="宋体"/>
          <w:spacing w:val="7"/>
          <w14:textOutline w14:w="4356" w14:cap="sq" w14:cmpd="sng" w14:algn="ctr">
            <w14:solidFill>
              <w14:srgbClr w14:val="000000"/>
            </w14:solidFill>
            <w14:prstDash w14:val="solid"/>
            <w14:bevel/>
          </w14:textOutline>
        </w:rPr>
        <w:t>免</w:t>
      </w:r>
      <w:r>
        <w:rPr>
          <w:rFonts w:ascii="宋体" w:eastAsia="宋体" w:hAnsi="宋体" w:cs="宋体"/>
          <w:spacing w:val="14"/>
          <w14:textOutline w14:w="4356" w14:cap="sq" w14:cmpd="sng" w14:algn="ctr">
            <w14:solidFill>
              <w14:srgbClr w14:val="000000"/>
            </w14:solidFill>
            <w14:prstDash w14:val="solid"/>
            <w14:bevel/>
          </w14:textOutline>
        </w:rPr>
        <w:t>除条款的法律含义有充分的理解)，同意按照本授权书条款(但第二条、第三</w:t>
      </w:r>
      <w:r>
        <w:rPr>
          <w:rFonts w:ascii="宋体" w:eastAsia="宋体" w:hAnsi="宋体" w:cs="宋体"/>
          <w:spacing w:val="28"/>
          <w14:textOutline w14:w="4356" w14:cap="sq" w14:cmpd="sng" w14:algn="ctr">
            <w14:solidFill>
              <w14:srgbClr w14:val="000000"/>
            </w14:solidFill>
            <w14:prstDash w14:val="solid"/>
            <w14:bevel/>
          </w14:textOutline>
        </w:rPr>
        <w:t>条</w:t>
      </w:r>
      <w:r>
        <w:rPr>
          <w:rFonts w:ascii="宋体" w:eastAsia="宋体" w:hAnsi="宋体" w:cs="宋体"/>
          <w:spacing w:val="17"/>
          <w14:textOutline w14:w="4356" w14:cap="sq" w14:cmpd="sng" w14:algn="ctr">
            <w14:solidFill>
              <w14:srgbClr w14:val="000000"/>
            </w14:solidFill>
            <w14:prstDash w14:val="solid"/>
            <w14:bevel/>
          </w14:textOutline>
        </w:rPr>
        <w:t>中</w:t>
      </w:r>
      <w:r>
        <w:rPr>
          <w:rFonts w:ascii="宋体" w:eastAsia="宋体" w:hAnsi="宋体" w:cs="宋体"/>
          <w:spacing w:val="14"/>
          <w14:textOutline w14:w="4356" w14:cap="sq" w14:cmpd="sng" w14:algn="ctr">
            <w14:solidFill>
              <w14:srgbClr w14:val="000000"/>
            </w14:solidFill>
            <w14:prstDash w14:val="solid"/>
            <w14:bevel/>
          </w14:textOutline>
        </w:rPr>
        <w:t>未勾选的内容除外)处理您的相关信息。如对本授权书有任何疑问，您可</w:t>
      </w:r>
      <w:r>
        <w:rPr>
          <w:rFonts w:ascii="宋体" w:eastAsia="宋体" w:hAnsi="宋体" w:cs="宋体"/>
          <w:spacing w:val="30"/>
          <w14:textOutline w14:w="4356" w14:cap="sq" w14:cmpd="sng" w14:algn="ctr">
            <w14:solidFill>
              <w14:srgbClr w14:val="000000"/>
            </w14:solidFill>
            <w14:prstDash w14:val="solid"/>
            <w14:bevel/>
          </w14:textOutline>
        </w:rPr>
        <w:t>以</w:t>
      </w:r>
      <w:r>
        <w:rPr>
          <w:rFonts w:ascii="宋体" w:eastAsia="宋体" w:hAnsi="宋体" w:cs="宋体"/>
          <w:spacing w:val="24"/>
          <w14:textOutline w14:w="4356" w14:cap="sq" w14:cmpd="sng" w14:algn="ctr">
            <w14:solidFill>
              <w14:srgbClr w14:val="000000"/>
            </w14:solidFill>
            <w14:prstDash w14:val="solid"/>
            <w14:bevel/>
          </w14:textOutline>
        </w:rPr>
        <w:t>通</w:t>
      </w:r>
      <w:r>
        <w:rPr>
          <w:rFonts w:ascii="宋体" w:eastAsia="宋体" w:hAnsi="宋体" w:cs="宋体"/>
          <w:spacing w:val="15"/>
          <w14:textOutline w14:w="4356" w14:cap="sq" w14:cmpd="sng" w14:algn="ctr">
            <w14:solidFill>
              <w14:srgbClr w14:val="000000"/>
            </w14:solidFill>
            <w14:prstDash w14:val="solid"/>
            <w14:bevel/>
          </w14:textOutline>
        </w:rPr>
        <w:t>过拨打</w:t>
      </w:r>
      <w:r>
        <w:rPr>
          <w:rFonts w:ascii="宋体" w:eastAsia="宋体" w:hAnsi="宋体" w:cs="宋体" w:hint="eastAsia"/>
          <w:spacing w:val="15"/>
          <w14:textOutline w14:w="4356" w14:cap="sq" w14:cmpd="sng" w14:algn="ctr">
            <w14:solidFill>
              <w14:srgbClr w14:val="000000"/>
            </w14:solidFill>
            <w14:prstDash w14:val="solid"/>
            <w14:bevel/>
          </w14:textOutline>
        </w:rPr>
        <w:t>昆山农商</w:t>
      </w:r>
      <w:r>
        <w:rPr>
          <w:rFonts w:ascii="宋体" w:eastAsia="宋体" w:hAnsi="宋体" w:cs="宋体"/>
          <w:spacing w:val="15"/>
          <w14:textOutline w14:w="4356" w14:cap="sq" w14:cmpd="sng" w14:algn="ctr">
            <w14:solidFill>
              <w14:srgbClr w14:val="000000"/>
            </w14:solidFill>
            <w14:prstDash w14:val="solid"/>
            <w14:bevel/>
          </w14:textOutline>
        </w:rPr>
        <w:t>银行服务热线</w:t>
      </w:r>
      <w:r>
        <w:rPr>
          <w:rFonts w:ascii="宋体" w:eastAsia="宋体" w:hAnsi="宋体" w:cs="宋体" w:hint="eastAsia"/>
          <w:spacing w:val="15"/>
          <w:lang w:eastAsia="zh-Hans"/>
        </w:rPr>
        <w:t>【</w:t>
      </w:r>
      <w:r>
        <w:rPr>
          <w:rFonts w:ascii="宋体" w:eastAsia="宋体" w:hAnsi="宋体" w:cs="宋体" w:hint="eastAsia"/>
          <w:b/>
          <w:bCs/>
          <w:spacing w:val="15"/>
        </w:rPr>
        <w:t>96079</w:t>
      </w:r>
      <w:r>
        <w:rPr>
          <w:rFonts w:ascii="宋体" w:eastAsia="宋体" w:hAnsi="宋体" w:cs="宋体" w:hint="eastAsia"/>
          <w:spacing w:val="15"/>
          <w:lang w:eastAsia="zh-Hans"/>
        </w:rPr>
        <w:t>】</w:t>
      </w:r>
      <w:r>
        <w:rPr>
          <w:rFonts w:ascii="宋体" w:eastAsia="宋体" w:hAnsi="宋体" w:cs="宋体"/>
          <w:spacing w:val="14"/>
          <w14:textOutline w14:w="4356" w14:cap="sq" w14:cmpd="sng" w14:algn="ctr">
            <w14:solidFill>
              <w14:srgbClr w14:val="000000"/>
            </w14:solidFill>
            <w14:prstDash w14:val="solid"/>
            <w14:bevel/>
          </w14:textOutline>
        </w:rPr>
        <w:t>与</w:t>
      </w:r>
      <w:r>
        <w:rPr>
          <w:rFonts w:ascii="宋体" w:eastAsia="宋体" w:hAnsi="宋体" w:cs="宋体" w:hint="eastAsia"/>
          <w:spacing w:val="14"/>
          <w14:textOutline w14:w="4356" w14:cap="sq" w14:cmpd="sng" w14:algn="ctr">
            <w14:solidFill>
              <w14:srgbClr w14:val="000000"/>
            </w14:solidFill>
            <w14:prstDash w14:val="solid"/>
            <w14:bevel/>
          </w14:textOutline>
        </w:rPr>
        <w:t>本行</w:t>
      </w:r>
      <w:r>
        <w:rPr>
          <w:rFonts w:ascii="宋体" w:eastAsia="宋体" w:hAnsi="宋体" w:cs="宋体"/>
          <w:spacing w:val="9"/>
          <w14:textOutline w14:w="4356" w14:cap="sq" w14:cmpd="sng" w14:algn="ctr">
            <w14:solidFill>
              <w14:srgbClr w14:val="000000"/>
            </w14:solidFill>
            <w14:prstDash w14:val="solid"/>
            <w14:bevel/>
          </w14:textOutline>
        </w:rPr>
        <w:t>联系。</w:t>
      </w:r>
    </w:p>
    <w:p w14:paraId="192AA509" w14:textId="77777777" w:rsidR="00412AB7" w:rsidRDefault="00412AB7">
      <w:pPr>
        <w:jc w:val="both"/>
      </w:pPr>
    </w:p>
    <w:p w14:paraId="1409FE46" w14:textId="77777777" w:rsidR="00412AB7" w:rsidRDefault="0000456F">
      <w:pPr>
        <w:spacing w:line="440" w:lineRule="exact"/>
        <w:jc w:val="both"/>
        <w:rPr>
          <w:rFonts w:asciiTheme="minorEastAsia" w:eastAsiaTheme="minorEastAsia" w:hAnsiTheme="minorEastAsia" w:cstheme="minorEastAsia"/>
        </w:rPr>
      </w:pPr>
      <w:r>
        <w:rPr>
          <w:rFonts w:asciiTheme="minorEastAsia" w:eastAsiaTheme="minorEastAsia" w:hAnsiTheme="minorEastAsia" w:cstheme="minorEastAsia" w:hint="eastAsia"/>
        </w:rPr>
        <w:t>昆山农商银行：</w:t>
      </w:r>
    </w:p>
    <w:p w14:paraId="5E6C7927" w14:textId="77777777" w:rsidR="00412AB7" w:rsidRDefault="0000456F">
      <w:pPr>
        <w:spacing w:line="440" w:lineRule="exact"/>
        <w:jc w:val="both"/>
        <w:rPr>
          <w:rFonts w:asciiTheme="minorEastAsia" w:eastAsiaTheme="minorEastAsia" w:hAnsiTheme="minorEastAsia" w:cstheme="minorEastAsia"/>
        </w:rPr>
      </w:pPr>
      <w:r>
        <w:rPr>
          <w:rFonts w:asciiTheme="minorEastAsia" w:eastAsiaTheme="minorEastAsia" w:hAnsiTheme="minorEastAsia" w:cstheme="minorEastAsia" w:hint="eastAsia"/>
        </w:rPr>
        <w:t xml:space="preserve">本人 (即授权人) 已仔细阅读本授权书的全部内容，基于真实意思表示同意向昆山农商银行 (即被授权人) </w:t>
      </w:r>
      <w:proofErr w:type="gramStart"/>
      <w:r>
        <w:rPr>
          <w:rFonts w:asciiTheme="minorEastAsia" w:eastAsiaTheme="minorEastAsia" w:hAnsiTheme="minorEastAsia" w:cstheme="minorEastAsia" w:hint="eastAsia"/>
        </w:rPr>
        <w:t>作出</w:t>
      </w:r>
      <w:proofErr w:type="gramEnd"/>
      <w:r>
        <w:rPr>
          <w:rFonts w:asciiTheme="minorEastAsia" w:eastAsiaTheme="minorEastAsia" w:hAnsiTheme="minorEastAsia" w:cstheme="minorEastAsia" w:hint="eastAsia"/>
        </w:rPr>
        <w:t>授权如下：</w:t>
      </w:r>
    </w:p>
    <w:p w14:paraId="0270B014"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一、授权事项说明</w:t>
      </w:r>
    </w:p>
    <w:p w14:paraId="381F99C0" w14:textId="36E65743" w:rsidR="00412AB7" w:rsidRDefault="0000456F">
      <w:pPr>
        <w:spacing w:line="440" w:lineRule="exact"/>
        <w:ind w:firstLineChars="200" w:firstLine="420"/>
        <w:jc w:val="both"/>
        <w:rPr>
          <w:rFonts w:asciiTheme="minorEastAsia" w:eastAsiaTheme="minorEastAsia" w:hAnsiTheme="minorEastAsia" w:cstheme="minorEastAsia"/>
        </w:rPr>
      </w:pPr>
      <w:r>
        <w:rPr>
          <w:rFonts w:asciiTheme="minorEastAsia" w:eastAsiaTheme="minorEastAsia" w:hAnsiTheme="minorEastAsia" w:cstheme="minorEastAsia" w:hint="eastAsia"/>
        </w:rPr>
        <w:t>（一）基于为本人办理</w:t>
      </w:r>
      <w:r>
        <w:rPr>
          <w:rFonts w:asciiTheme="minorEastAsia" w:eastAsiaTheme="minorEastAsia" w:hAnsiTheme="minorEastAsia" w:cstheme="minorEastAsia" w:hint="eastAsia"/>
          <w:u w:val="single"/>
        </w:rPr>
        <w:t xml:space="preserve">    信用卡    </w:t>
      </w:r>
      <w:r>
        <w:rPr>
          <w:rFonts w:asciiTheme="minorEastAsia" w:eastAsiaTheme="minorEastAsia" w:hAnsiTheme="minorEastAsia" w:cstheme="minorEastAsia" w:hint="eastAsia"/>
        </w:rPr>
        <w:t>业务（含分期）、</w:t>
      </w:r>
      <w:r>
        <w:rPr>
          <w:rFonts w:asciiTheme="minorEastAsia" w:eastAsiaTheme="minorEastAsia" w:hAnsiTheme="minorEastAsia" w:cstheme="minorEastAsia" w:hint="eastAsia"/>
          <w:u w:val="single"/>
        </w:rPr>
        <w:t xml:space="preserve">   授信     </w:t>
      </w:r>
      <w:r>
        <w:rPr>
          <w:rFonts w:asciiTheme="minorEastAsia" w:eastAsiaTheme="minorEastAsia" w:hAnsiTheme="minorEastAsia" w:cstheme="minorEastAsia" w:hint="eastAsia"/>
        </w:rPr>
        <w:t>审批、</w:t>
      </w:r>
      <w:r>
        <w:rPr>
          <w:rFonts w:asciiTheme="minorEastAsia" w:eastAsiaTheme="minorEastAsia" w:hAnsiTheme="minorEastAsia" w:cstheme="minorEastAsia" w:hint="eastAsia"/>
          <w:u w:val="single"/>
        </w:rPr>
        <w:t xml:space="preserve">     额度和交易授权    </w:t>
      </w:r>
      <w:r>
        <w:rPr>
          <w:rFonts w:asciiTheme="minorEastAsia" w:eastAsiaTheme="minorEastAsia" w:hAnsiTheme="minorEastAsia" w:cstheme="minorEastAsia" w:hint="eastAsia"/>
        </w:rPr>
        <w:t>管理、</w:t>
      </w:r>
      <w:r>
        <w:rPr>
          <w:rFonts w:asciiTheme="minorEastAsia" w:eastAsiaTheme="minorEastAsia" w:hAnsiTheme="minorEastAsia" w:cstheme="minorEastAsia" w:hint="eastAsia"/>
          <w:u w:val="single"/>
        </w:rPr>
        <w:t xml:space="preserve">  贷后管理  </w:t>
      </w:r>
      <w:r>
        <w:rPr>
          <w:rFonts w:asciiTheme="minorEastAsia" w:eastAsiaTheme="minorEastAsia" w:hAnsiTheme="minorEastAsia" w:cstheme="minorEastAsia" w:hint="eastAsia"/>
        </w:rPr>
        <w:t>、</w:t>
      </w:r>
      <w:r>
        <w:rPr>
          <w:rFonts w:asciiTheme="minorEastAsia" w:eastAsiaTheme="minorEastAsia" w:hAnsiTheme="minorEastAsia" w:cstheme="minorEastAsia" w:hint="eastAsia"/>
          <w:u w:val="single"/>
        </w:rPr>
        <w:t xml:space="preserve">提供担保 </w:t>
      </w:r>
      <w:r>
        <w:rPr>
          <w:rFonts w:asciiTheme="minorEastAsia" w:eastAsiaTheme="minorEastAsia" w:hAnsiTheme="minorEastAsia" w:cstheme="minorEastAsia" w:hint="eastAsia"/>
        </w:rPr>
        <w:t>、争议处理、监管报送或监管机构要求的其他工作，或本授权书项下个人信息处理授权条款列明的授权目的需要；或为本人提供金融产品和服务需要；或为订立、履行《昆山农商银行信用卡领用合约》、《分期协议》、《担保合同》等协议所必需，本人同意并授权被授权人根据合法、正当、必要和诚信原则并按照本人所确认同意的授权内容及范围处理本人的相应个人信息或开展相应服务。</w:t>
      </w:r>
    </w:p>
    <w:p w14:paraId="2836B947" w14:textId="77777777" w:rsidR="00412AB7" w:rsidRDefault="0000456F">
      <w:pPr>
        <w:spacing w:line="440" w:lineRule="exact"/>
        <w:ind w:firstLineChars="200" w:firstLine="420"/>
        <w:jc w:val="both"/>
        <w:rPr>
          <w:rFonts w:asciiTheme="minorEastAsia" w:eastAsiaTheme="minorEastAsia" w:hAnsiTheme="minorEastAsia" w:cstheme="minorEastAsia"/>
        </w:rPr>
      </w:pPr>
      <w:r>
        <w:rPr>
          <w:rFonts w:asciiTheme="minorEastAsia" w:eastAsiaTheme="minorEastAsia" w:hAnsiTheme="minorEastAsia" w:cstheme="minorEastAsia" w:hint="eastAsia"/>
        </w:rPr>
        <w:t>（二）个人信息是以电子或者其他方式记录的与已识别或者可识别的自然人有关的各种信息，不包括匿名化处理后的信息。个人信息的处理包括个人信息的收集、存储、使用、加工、传输、提供、公开、删除等。</w:t>
      </w:r>
    </w:p>
    <w:p w14:paraId="566EA5F8"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（三）敏感个人信息是一旦泄露或者非法使用，容易导致自然人的人格尊严受到侵害或者人身、财产安全受到危害的个人信息，包括生物识别、金融账户、行踪轨迹等信息。</w:t>
      </w:r>
    </w:p>
    <w:p w14:paraId="6DE1F861" w14:textId="77777777" w:rsidR="00412AB7" w:rsidRDefault="0000456F">
      <w:pPr>
        <w:spacing w:line="440" w:lineRule="exact"/>
        <w:ind w:firstLineChars="200" w:firstLine="420"/>
        <w:jc w:val="both"/>
        <w:rPr>
          <w:rFonts w:asciiTheme="minorEastAsia" w:eastAsiaTheme="minorEastAsia" w:hAnsiTheme="minorEastAsia" w:cstheme="minorEastAsia"/>
        </w:rPr>
      </w:pPr>
      <w:r>
        <w:rPr>
          <w:rFonts w:asciiTheme="minorEastAsia" w:eastAsiaTheme="minorEastAsia" w:hAnsiTheme="minorEastAsia" w:cstheme="minorEastAsia" w:hint="eastAsia"/>
        </w:rPr>
        <w:t>（四）本人保证向被授权人提供的本人及他人有关信息真实准确、有效完整且已取得本人及他人的同意、授权。</w:t>
      </w:r>
    </w:p>
    <w:p w14:paraId="1102808D" w14:textId="77777777" w:rsidR="00412AB7" w:rsidRDefault="0000456F">
      <w:pPr>
        <w:spacing w:line="440" w:lineRule="exact"/>
        <w:ind w:firstLineChars="200" w:firstLine="420"/>
        <w:jc w:val="both"/>
        <w:rPr>
          <w:rFonts w:asciiTheme="minorEastAsia" w:eastAsiaTheme="minorEastAsia" w:hAnsiTheme="minorEastAsia" w:cstheme="minorEastAsia"/>
          <w:b/>
          <w:bCs/>
        </w:rPr>
      </w:pPr>
      <w:r>
        <w:rPr>
          <w:rFonts w:asciiTheme="minorEastAsia" w:eastAsiaTheme="minorEastAsia" w:hAnsiTheme="minorEastAsia" w:cstheme="minorEastAsia" w:hint="eastAsia"/>
        </w:rPr>
        <w:t>（五）授权条款勾选说明：</w:t>
      </w:r>
      <w:r>
        <w:rPr>
          <w:rFonts w:asciiTheme="minorEastAsia" w:eastAsiaTheme="minorEastAsia" w:hAnsiTheme="minorEastAsia" w:cstheme="minorEastAsia" w:hint="eastAsia"/>
          <w:b/>
          <w:bCs/>
        </w:rPr>
        <w:t>如本人不同意有关授权内容，或对有关授权内容有疑问，请勿勾选相应内容，且不要进行下一步操作；对于不理解或有疑问事项，本人可按照本授权书首部载明方式联系被授权人沟通处理或要求进行相关说明。本人知悉，本人未勾选的授权内容及条款将不会对本人发生效力。</w:t>
      </w:r>
    </w:p>
    <w:p w14:paraId="280A5680"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lastRenderedPageBreak/>
        <w:t>二、个人信息处理 (如同意并授权，请勾选) ：</w:t>
      </w:r>
    </w:p>
    <w:p w14:paraId="2FA52599"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 xml:space="preserve">□ 本人同意并授权被授权人按照以下第 ( </w:t>
      </w:r>
      <w:proofErr w:type="gramStart"/>
      <w:r>
        <w:rPr>
          <w:rFonts w:asciiTheme="minorEastAsia" w:eastAsiaTheme="minorEastAsia" w:hAnsiTheme="minorEastAsia" w:cstheme="minorEastAsia" w:hint="eastAsia"/>
          <w:b/>
          <w:bCs/>
        </w:rPr>
        <w:t>一</w:t>
      </w:r>
      <w:proofErr w:type="gramEnd"/>
      <w:r>
        <w:rPr>
          <w:rFonts w:asciiTheme="minorEastAsia" w:eastAsiaTheme="minorEastAsia" w:hAnsiTheme="minorEastAsia" w:cstheme="minorEastAsia" w:hint="eastAsia"/>
          <w:b/>
          <w:bCs/>
        </w:rPr>
        <w:t>) 至 (六) 款约定的目的、方式、范围及规则等处理下述本人的个人资料和信息。</w:t>
      </w:r>
    </w:p>
    <w:p w14:paraId="6DA021CA" w14:textId="3C51B23D"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（一）本人同意并授权被授权人自</w:t>
      </w:r>
      <w:r>
        <w:rPr>
          <w:rFonts w:asciiTheme="minorEastAsia" w:eastAsiaTheme="minorEastAsia" w:hAnsiTheme="minorEastAsia" w:cstheme="minorEastAsia" w:hint="eastAsia"/>
          <w:b/>
          <w:bCs/>
          <w:u w:val="single"/>
        </w:rPr>
        <w:t xml:space="preserve">   申请     </w:t>
      </w:r>
      <w:r>
        <w:rPr>
          <w:rFonts w:asciiTheme="minorEastAsia" w:eastAsiaTheme="minorEastAsia" w:hAnsiTheme="minorEastAsia" w:cstheme="minorEastAsia" w:hint="eastAsia"/>
          <w:b/>
          <w:bCs/>
        </w:rPr>
        <w:t>之日起至</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业务结清(本授权书中“业务结清”特指</w:t>
      </w:r>
      <w:r>
        <w:rPr>
          <w:rFonts w:asciiTheme="minorEastAsia" w:eastAsiaTheme="minorEastAsia" w:hAnsiTheme="minorEastAsia" w:cstheme="minorEastAsia" w:hint="eastAsia"/>
          <w:b/>
          <w:bCs/>
          <w:u w:val="single"/>
        </w:rPr>
        <w:t xml:space="preserve"> 名下所有信用卡销户                  </w:t>
      </w:r>
      <w:r>
        <w:rPr>
          <w:rFonts w:asciiTheme="minorEastAsia" w:eastAsiaTheme="minorEastAsia" w:hAnsiTheme="minorEastAsia" w:cstheme="minorEastAsia" w:hint="eastAsia"/>
          <w:b/>
          <w:bCs/>
        </w:rPr>
        <w:t>，下同) 期间，及在被授权人监管机构要求的信用监控及其他工作落实期间，为订立、 履行《</w:t>
      </w:r>
      <w:r w:rsidRPr="005D14E0">
        <w:rPr>
          <w:rFonts w:asciiTheme="minorEastAsia" w:eastAsiaTheme="minorEastAsia" w:hAnsiTheme="minorEastAsia" w:cstheme="minorEastAsia" w:hint="eastAsia"/>
          <w:b/>
          <w:bCs/>
        </w:rPr>
        <w:t>昆山农商银行信用卡领用合约</w:t>
      </w:r>
      <w:r>
        <w:rPr>
          <w:rFonts w:asciiTheme="minorEastAsia" w:eastAsiaTheme="minorEastAsia" w:hAnsiTheme="minorEastAsia" w:cstheme="minorEastAsia" w:hint="eastAsia"/>
          <w:b/>
          <w:bCs/>
          <w:u w:val="single"/>
        </w:rPr>
        <w:t xml:space="preserve"> </w:t>
      </w:r>
      <w:r>
        <w:rPr>
          <w:rFonts w:asciiTheme="minorEastAsia" w:eastAsiaTheme="minorEastAsia" w:hAnsiTheme="minorEastAsia" w:cstheme="minorEastAsia" w:hint="eastAsia"/>
          <w:b/>
          <w:bCs/>
        </w:rPr>
        <w:t>》</w:t>
      </w:r>
      <w:r w:rsidRPr="005D14E0">
        <w:rPr>
          <w:rFonts w:asciiTheme="minorEastAsia" w:eastAsiaTheme="minorEastAsia" w:hAnsiTheme="minorEastAsia" w:cstheme="minorEastAsia" w:hint="eastAsia"/>
          <w:b/>
          <w:bCs/>
        </w:rPr>
        <w:t>、《分期协议》、《担保合同》等协议</w:t>
      </w:r>
      <w:r>
        <w:rPr>
          <w:rFonts w:asciiTheme="minorEastAsia" w:eastAsiaTheme="minorEastAsia" w:hAnsiTheme="minorEastAsia" w:cstheme="minorEastAsia" w:hint="eastAsia"/>
          <w:b/>
          <w:bCs/>
        </w:rPr>
        <w:t>，办理</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业务</w:t>
      </w:r>
      <w:r>
        <w:rPr>
          <w:rFonts w:asciiTheme="minorEastAsia" w:eastAsiaTheme="minorEastAsia" w:hAnsiTheme="minorEastAsia" w:cstheme="minorEastAsia" w:hint="eastAsia"/>
        </w:rPr>
        <w:t>（</w:t>
      </w:r>
      <w:r w:rsidRPr="005D14E0">
        <w:rPr>
          <w:rFonts w:asciiTheme="minorEastAsia" w:eastAsiaTheme="minorEastAsia" w:hAnsiTheme="minorEastAsia" w:cstheme="minorEastAsia" w:hint="eastAsia"/>
          <w:b/>
          <w:bCs/>
        </w:rPr>
        <w:t>含分期）</w:t>
      </w:r>
      <w:r>
        <w:rPr>
          <w:rFonts w:asciiTheme="minorEastAsia" w:eastAsiaTheme="minorEastAsia" w:hAnsiTheme="minorEastAsia" w:cstheme="minorEastAsia" w:hint="eastAsia"/>
          <w:b/>
          <w:bCs/>
        </w:rPr>
        <w:t>、</w:t>
      </w:r>
      <w:r>
        <w:rPr>
          <w:rFonts w:asciiTheme="minorEastAsia" w:eastAsiaTheme="minorEastAsia" w:hAnsiTheme="minorEastAsia" w:cstheme="minorEastAsia" w:hint="eastAsia"/>
          <w:b/>
          <w:bCs/>
          <w:u w:val="single"/>
        </w:rPr>
        <w:t xml:space="preserve">  授信      </w:t>
      </w:r>
      <w:r>
        <w:rPr>
          <w:rFonts w:asciiTheme="minorEastAsia" w:eastAsiaTheme="minorEastAsia" w:hAnsiTheme="minorEastAsia" w:cstheme="minorEastAsia" w:hint="eastAsia"/>
          <w:b/>
          <w:bCs/>
        </w:rPr>
        <w:t>审批、</w:t>
      </w:r>
      <w:r>
        <w:rPr>
          <w:rFonts w:asciiTheme="minorEastAsia" w:eastAsiaTheme="minorEastAsia" w:hAnsiTheme="minorEastAsia" w:cstheme="minorEastAsia" w:hint="eastAsia"/>
          <w:b/>
          <w:bCs/>
          <w:u w:val="single"/>
        </w:rPr>
        <w:t xml:space="preserve">     额度和交易授权    </w:t>
      </w:r>
      <w:r>
        <w:rPr>
          <w:rFonts w:asciiTheme="minorEastAsia" w:eastAsiaTheme="minorEastAsia" w:hAnsiTheme="minorEastAsia" w:cstheme="minorEastAsia" w:hint="eastAsia"/>
          <w:b/>
          <w:bCs/>
        </w:rPr>
        <w:t>管理、</w:t>
      </w:r>
      <w:r>
        <w:rPr>
          <w:rFonts w:asciiTheme="minorEastAsia" w:eastAsiaTheme="minorEastAsia" w:hAnsiTheme="minorEastAsia" w:cstheme="minorEastAsia" w:hint="eastAsia"/>
          <w:b/>
          <w:bCs/>
          <w:u w:val="single"/>
        </w:rPr>
        <w:t xml:space="preserve"> 贷后管理     </w:t>
      </w:r>
      <w:r>
        <w:rPr>
          <w:rFonts w:asciiTheme="minorEastAsia" w:eastAsiaTheme="minorEastAsia" w:hAnsiTheme="minorEastAsia" w:cstheme="minorEastAsia" w:hint="eastAsia"/>
          <w:b/>
          <w:bCs/>
        </w:rPr>
        <w:t>、</w:t>
      </w:r>
      <w:r w:rsidRPr="005D14E0">
        <w:rPr>
          <w:rFonts w:asciiTheme="minorEastAsia" w:eastAsiaTheme="minorEastAsia" w:hAnsiTheme="minorEastAsia" w:cstheme="minorEastAsia" w:hint="eastAsia"/>
          <w:b/>
          <w:bCs/>
          <w:u w:val="single"/>
        </w:rPr>
        <w:t>提供担保</w:t>
      </w:r>
      <w:r w:rsidRPr="005D14E0">
        <w:rPr>
          <w:rFonts w:asciiTheme="minorEastAsia" w:eastAsiaTheme="minorEastAsia" w:hAnsiTheme="minorEastAsia" w:cstheme="minorEastAsia"/>
          <w:b/>
          <w:bCs/>
          <w:u w:val="single"/>
        </w:rPr>
        <w:t xml:space="preserve"> </w:t>
      </w:r>
      <w:r>
        <w:rPr>
          <w:rFonts w:asciiTheme="minorEastAsia" w:eastAsiaTheme="minorEastAsia" w:hAnsiTheme="minorEastAsia" w:cstheme="minorEastAsia" w:hint="eastAsia"/>
          <w:b/>
          <w:bCs/>
        </w:rPr>
        <w:t xml:space="preserve"> 、争议处理、监管报送或监管机构要求的其他工作之目的，收集且留存、使用本人提供给被授权人的个人信息，包括姓名、性别、身份证件、手机号、 地址、电子邮箱、联系人信息、近亲属（包括</w:t>
      </w:r>
      <w:r w:rsidRPr="005D14E0">
        <w:rPr>
          <w:rFonts w:ascii="宋体" w:eastAsia="宋体" w:hAnsi="宋体" w:cs="宋体" w:hint="eastAsia"/>
          <w:b/>
          <w:bCs/>
        </w:rPr>
        <w:t>未满</w:t>
      </w:r>
      <w:r w:rsidRPr="005D14E0">
        <w:rPr>
          <w:rFonts w:ascii="宋体" w:eastAsia="宋体" w:hAnsi="宋体" w:cs="宋体"/>
          <w:b/>
          <w:bCs/>
        </w:rPr>
        <w:t>14周岁的未成年人）信息</w:t>
      </w:r>
      <w:r>
        <w:rPr>
          <w:rFonts w:ascii="宋体" w:eastAsia="宋体" w:hAnsi="宋体" w:cs="宋体" w:hint="eastAsia"/>
        </w:rPr>
        <w:t>、</w:t>
      </w:r>
      <w:r>
        <w:rPr>
          <w:rFonts w:asciiTheme="minorEastAsia" w:eastAsiaTheme="minorEastAsia" w:hAnsiTheme="minorEastAsia" w:cstheme="minorEastAsia" w:hint="eastAsia"/>
          <w:b/>
          <w:bCs/>
        </w:rPr>
        <w:t>户籍信息、民族信息、婚姻信息、学历学籍信息、职业信息、工作单位信息、财产信息、车辆信息、房产信息、信用类信息 (包含信用评分信息) 、信贷及担保类信息、卡片及账户信息、交易信息及其他本人提供的个人资料信息。</w:t>
      </w:r>
    </w:p>
    <w:p w14:paraId="4FCBAAB1" w14:textId="3513CF3F"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（二）本人同意并授权被授权人自</w:t>
      </w:r>
      <w:r>
        <w:rPr>
          <w:rFonts w:asciiTheme="minorEastAsia" w:eastAsiaTheme="minorEastAsia" w:hAnsiTheme="minorEastAsia" w:cstheme="minorEastAsia" w:hint="eastAsia"/>
          <w:b/>
          <w:bCs/>
          <w:u w:val="single"/>
        </w:rPr>
        <w:t xml:space="preserve">     申请   </w:t>
      </w:r>
      <w:r>
        <w:rPr>
          <w:rFonts w:asciiTheme="minorEastAsia" w:eastAsiaTheme="minorEastAsia" w:hAnsiTheme="minorEastAsia" w:cstheme="minorEastAsia" w:hint="eastAsia"/>
          <w:b/>
          <w:bCs/>
        </w:rPr>
        <w:t>之日起至</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业务结清期间，及在被授权人监管机构要求的信用监控及其他工作落实期间，为订立、 履行《</w:t>
      </w:r>
      <w:r w:rsidRPr="005D14E0">
        <w:rPr>
          <w:rFonts w:asciiTheme="minorEastAsia" w:eastAsiaTheme="minorEastAsia" w:hAnsiTheme="minorEastAsia" w:cstheme="minorEastAsia" w:hint="eastAsia"/>
          <w:b/>
          <w:bCs/>
        </w:rPr>
        <w:t>昆山农商银行信用卡领用合约</w:t>
      </w:r>
      <w:r>
        <w:rPr>
          <w:rFonts w:asciiTheme="minorEastAsia" w:eastAsiaTheme="minorEastAsia" w:hAnsiTheme="minorEastAsia" w:cstheme="minorEastAsia" w:hint="eastAsia"/>
          <w:b/>
          <w:bCs/>
        </w:rPr>
        <w:t>》</w:t>
      </w:r>
      <w:r w:rsidRPr="005D14E0">
        <w:rPr>
          <w:rFonts w:asciiTheme="minorEastAsia" w:eastAsiaTheme="minorEastAsia" w:hAnsiTheme="minorEastAsia" w:cstheme="minorEastAsia" w:hint="eastAsia"/>
          <w:b/>
          <w:bCs/>
        </w:rPr>
        <w:t>、《分期协议》、《担保合同》等协议</w:t>
      </w:r>
      <w:r>
        <w:rPr>
          <w:rFonts w:asciiTheme="minorEastAsia" w:eastAsiaTheme="minorEastAsia" w:hAnsiTheme="minorEastAsia" w:cstheme="minorEastAsia" w:hint="eastAsia"/>
          <w:b/>
          <w:bCs/>
        </w:rPr>
        <w:t>，办理</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业务</w:t>
      </w:r>
      <w:r w:rsidRPr="005D14E0">
        <w:rPr>
          <w:rFonts w:asciiTheme="minorEastAsia" w:eastAsiaTheme="minorEastAsia" w:hAnsiTheme="minorEastAsia" w:cstheme="minorEastAsia" w:hint="eastAsia"/>
          <w:b/>
          <w:bCs/>
        </w:rPr>
        <w:t>（含分期）</w:t>
      </w:r>
      <w:r>
        <w:rPr>
          <w:rFonts w:asciiTheme="minorEastAsia" w:eastAsiaTheme="minorEastAsia" w:hAnsiTheme="minorEastAsia" w:cstheme="minorEastAsia" w:hint="eastAsia"/>
          <w:b/>
          <w:bCs/>
        </w:rPr>
        <w:t>、</w:t>
      </w:r>
      <w:r>
        <w:rPr>
          <w:rFonts w:asciiTheme="minorEastAsia" w:eastAsiaTheme="minorEastAsia" w:hAnsiTheme="minorEastAsia" w:cstheme="minorEastAsia" w:hint="eastAsia"/>
          <w:b/>
          <w:bCs/>
          <w:u w:val="single"/>
        </w:rPr>
        <w:t xml:space="preserve">     授信   </w:t>
      </w:r>
      <w:r>
        <w:rPr>
          <w:rFonts w:asciiTheme="minorEastAsia" w:eastAsiaTheme="minorEastAsia" w:hAnsiTheme="minorEastAsia" w:cstheme="minorEastAsia" w:hint="eastAsia"/>
          <w:b/>
          <w:bCs/>
        </w:rPr>
        <w:t>审批、</w:t>
      </w:r>
      <w:r>
        <w:rPr>
          <w:rFonts w:asciiTheme="minorEastAsia" w:eastAsiaTheme="minorEastAsia" w:hAnsiTheme="minorEastAsia" w:cstheme="minorEastAsia" w:hint="eastAsia"/>
          <w:b/>
          <w:bCs/>
          <w:u w:val="single"/>
        </w:rPr>
        <w:t xml:space="preserve">    额度和交易授权      </w:t>
      </w:r>
      <w:r>
        <w:rPr>
          <w:rFonts w:asciiTheme="minorEastAsia" w:eastAsiaTheme="minorEastAsia" w:hAnsiTheme="minorEastAsia" w:cstheme="minorEastAsia" w:hint="eastAsia"/>
          <w:b/>
          <w:bCs/>
        </w:rPr>
        <w:t>管理、</w:t>
      </w:r>
      <w:r>
        <w:rPr>
          <w:rFonts w:asciiTheme="minorEastAsia" w:eastAsiaTheme="minorEastAsia" w:hAnsiTheme="minorEastAsia" w:cstheme="minorEastAsia" w:hint="eastAsia"/>
          <w:b/>
          <w:bCs/>
          <w:u w:val="single"/>
        </w:rPr>
        <w:t xml:space="preserve">   贷后管理   </w:t>
      </w:r>
      <w:r>
        <w:rPr>
          <w:rFonts w:asciiTheme="minorEastAsia" w:eastAsiaTheme="minorEastAsia" w:hAnsiTheme="minorEastAsia" w:cstheme="minorEastAsia" w:hint="eastAsia"/>
          <w:b/>
          <w:bCs/>
        </w:rPr>
        <w:t>、</w:t>
      </w:r>
      <w:r w:rsidRPr="005D14E0">
        <w:rPr>
          <w:rFonts w:asciiTheme="minorEastAsia" w:eastAsiaTheme="minorEastAsia" w:hAnsiTheme="minorEastAsia" w:cstheme="minorEastAsia" w:hint="eastAsia"/>
          <w:b/>
          <w:bCs/>
          <w:u w:val="single"/>
        </w:rPr>
        <w:t>提供担保</w:t>
      </w:r>
      <w:r w:rsidRPr="005D14E0">
        <w:rPr>
          <w:rFonts w:asciiTheme="minorEastAsia" w:eastAsiaTheme="minorEastAsia" w:hAnsiTheme="minorEastAsia" w:cstheme="minorEastAsia"/>
          <w:b/>
          <w:bCs/>
          <w:u w:val="single"/>
        </w:rPr>
        <w:t xml:space="preserve"> </w:t>
      </w:r>
      <w:r>
        <w:rPr>
          <w:rFonts w:asciiTheme="minorEastAsia" w:eastAsiaTheme="minorEastAsia" w:hAnsiTheme="minorEastAsia" w:cstheme="minorEastAsia" w:hint="eastAsia"/>
          <w:b/>
          <w:bCs/>
        </w:rPr>
        <w:t xml:space="preserve"> 、争议处理、监管报送或监管机构要求的其他工作之目的，向金融信用信息基础数据库查询、收集且留存、使用本人信用报告及信用报告中的身份、 职业、户籍、学历、学籍、联系方式和居住地址等个人基本信息，本人在个人贷款、各类信用卡和对外担保等信用活动中形成的交易记录等个人信贷信息，个人住房公积金 (缴存) 、个人社会保障金 (缴存) 、个人养老保险金 (缴存)、 个人电信缴存等非银行信用信息，互联网金融/小贷公司等借贷信息、征信评分等其他信用信息，房产、</w:t>
      </w:r>
      <w:proofErr w:type="gramStart"/>
      <w:r>
        <w:rPr>
          <w:rFonts w:asciiTheme="minorEastAsia" w:eastAsiaTheme="minorEastAsia" w:hAnsiTheme="minorEastAsia" w:cstheme="minorEastAsia" w:hint="eastAsia"/>
          <w:b/>
          <w:bCs/>
        </w:rPr>
        <w:t>车产等</w:t>
      </w:r>
      <w:proofErr w:type="gramEnd"/>
      <w:r>
        <w:rPr>
          <w:rFonts w:asciiTheme="minorEastAsia" w:eastAsiaTheme="minorEastAsia" w:hAnsiTheme="minorEastAsia" w:cstheme="minorEastAsia" w:hint="eastAsia"/>
          <w:b/>
          <w:bCs/>
        </w:rPr>
        <w:t>资产信息，公共信息，查询记录信息，且同意并授权被授权人基于上述查询、收集、留存、使用目的，监管机构要求的报送目的将本人的个人基本信息、信用信息、个人信贷交易信息 (包括本人未按照约定履行《</w:t>
      </w:r>
      <w:r w:rsidRPr="005D14E0">
        <w:rPr>
          <w:rFonts w:asciiTheme="minorEastAsia" w:eastAsiaTheme="minorEastAsia" w:hAnsiTheme="minorEastAsia" w:cstheme="minorEastAsia" w:hint="eastAsia"/>
          <w:b/>
          <w:bCs/>
        </w:rPr>
        <w:t>昆山农商银行信用卡领用合约</w:t>
      </w:r>
      <w:r>
        <w:rPr>
          <w:rFonts w:asciiTheme="minorEastAsia" w:eastAsiaTheme="minorEastAsia" w:hAnsiTheme="minorEastAsia" w:cstheme="minorEastAsia" w:hint="eastAsia"/>
          <w:b/>
          <w:bCs/>
        </w:rPr>
        <w:t>》</w:t>
      </w:r>
      <w:r w:rsidRPr="005D14E0">
        <w:rPr>
          <w:rFonts w:asciiTheme="minorEastAsia" w:eastAsiaTheme="minorEastAsia" w:hAnsiTheme="minorEastAsia" w:cstheme="minorEastAsia" w:hint="eastAsia"/>
          <w:b/>
          <w:bCs/>
        </w:rPr>
        <w:t>、《分期协议》、《担保合同》等协议</w:t>
      </w:r>
      <w:r>
        <w:rPr>
          <w:rFonts w:asciiTheme="minorEastAsia" w:eastAsiaTheme="minorEastAsia" w:hAnsiTheme="minorEastAsia" w:cstheme="minorEastAsia" w:hint="eastAsia"/>
          <w:b/>
          <w:bCs/>
        </w:rPr>
        <w:t>项</w:t>
      </w:r>
      <w:proofErr w:type="gramStart"/>
      <w:r>
        <w:rPr>
          <w:rFonts w:asciiTheme="minorEastAsia" w:eastAsiaTheme="minorEastAsia" w:hAnsiTheme="minorEastAsia" w:cstheme="minorEastAsia" w:hint="eastAsia"/>
          <w:b/>
          <w:bCs/>
        </w:rPr>
        <w:t>下义务</w:t>
      </w:r>
      <w:proofErr w:type="gramEnd"/>
      <w:r>
        <w:rPr>
          <w:rFonts w:asciiTheme="minorEastAsia" w:eastAsiaTheme="minorEastAsia" w:hAnsiTheme="minorEastAsia" w:cstheme="minorEastAsia" w:hint="eastAsia"/>
          <w:b/>
          <w:bCs/>
        </w:rPr>
        <w:t>等不良信息) 以及其他相关信息中的必要信息提供、传输至金融信用信息基础数据库，金融信用信息基础数据库使用该信息向被授权人提供信用报告及信用报告中的个人信息的查询、下载等服务，及履行法定职责或法定义务。</w:t>
      </w:r>
    </w:p>
    <w:p w14:paraId="3BF19C26" w14:textId="59F8AD98"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lastRenderedPageBreak/>
        <w:t>（三）本人同意并授权被授权人自</w:t>
      </w:r>
      <w:r>
        <w:rPr>
          <w:rFonts w:asciiTheme="minorEastAsia" w:eastAsiaTheme="minorEastAsia" w:hAnsiTheme="minorEastAsia" w:cstheme="minorEastAsia" w:hint="eastAsia"/>
          <w:b/>
          <w:bCs/>
          <w:u w:val="single"/>
        </w:rPr>
        <w:t xml:space="preserve">    申请    </w:t>
      </w:r>
      <w:r>
        <w:rPr>
          <w:rFonts w:asciiTheme="minorEastAsia" w:eastAsiaTheme="minorEastAsia" w:hAnsiTheme="minorEastAsia" w:cstheme="minorEastAsia" w:hint="eastAsia"/>
          <w:b/>
          <w:bCs/>
        </w:rPr>
        <w:t>之日起至</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业务结清期间，及在被授权人监管机构要求的信用监控及其他工作落实期间，为订立、 履行《昆山农商银行信用卡领用合约》</w:t>
      </w:r>
      <w:r w:rsidRPr="005D14E0">
        <w:rPr>
          <w:rFonts w:asciiTheme="minorEastAsia" w:eastAsiaTheme="minorEastAsia" w:hAnsiTheme="minorEastAsia" w:cstheme="minorEastAsia" w:hint="eastAsia"/>
          <w:b/>
          <w:bCs/>
        </w:rPr>
        <w:t>、《分期协议》、《担保合同》等协议</w:t>
      </w:r>
      <w:r>
        <w:rPr>
          <w:rFonts w:asciiTheme="minorEastAsia" w:eastAsiaTheme="minorEastAsia" w:hAnsiTheme="minorEastAsia" w:cstheme="minorEastAsia" w:hint="eastAsia"/>
          <w:b/>
          <w:bCs/>
        </w:rPr>
        <w:t>，办理</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业务</w:t>
      </w:r>
      <w:r w:rsidRPr="005D14E0">
        <w:rPr>
          <w:rFonts w:asciiTheme="minorEastAsia" w:eastAsiaTheme="minorEastAsia" w:hAnsiTheme="minorEastAsia" w:cstheme="minorEastAsia" w:hint="eastAsia"/>
          <w:b/>
          <w:bCs/>
        </w:rPr>
        <w:t>（含分期）</w:t>
      </w:r>
      <w:r>
        <w:rPr>
          <w:rFonts w:asciiTheme="minorEastAsia" w:eastAsiaTheme="minorEastAsia" w:hAnsiTheme="minorEastAsia" w:cstheme="minorEastAsia" w:hint="eastAsia"/>
          <w:b/>
          <w:bCs/>
        </w:rPr>
        <w:t>、</w:t>
      </w:r>
      <w:r>
        <w:rPr>
          <w:rFonts w:asciiTheme="minorEastAsia" w:eastAsiaTheme="minorEastAsia" w:hAnsiTheme="minorEastAsia" w:cstheme="minorEastAsia" w:hint="eastAsia"/>
          <w:b/>
          <w:bCs/>
          <w:u w:val="single"/>
        </w:rPr>
        <w:t xml:space="preserve">     授信    </w:t>
      </w:r>
      <w:r>
        <w:rPr>
          <w:rFonts w:asciiTheme="minorEastAsia" w:eastAsiaTheme="minorEastAsia" w:hAnsiTheme="minorEastAsia" w:cstheme="minorEastAsia" w:hint="eastAsia"/>
          <w:b/>
          <w:bCs/>
        </w:rPr>
        <w:t>审批、</w:t>
      </w:r>
      <w:r>
        <w:rPr>
          <w:rFonts w:asciiTheme="minorEastAsia" w:eastAsiaTheme="minorEastAsia" w:hAnsiTheme="minorEastAsia" w:cstheme="minorEastAsia" w:hint="eastAsia"/>
          <w:b/>
          <w:bCs/>
          <w:u w:val="single"/>
        </w:rPr>
        <w:t xml:space="preserve">        额度和交易授权  </w:t>
      </w:r>
      <w:r>
        <w:rPr>
          <w:rFonts w:asciiTheme="minorEastAsia" w:eastAsiaTheme="minorEastAsia" w:hAnsiTheme="minorEastAsia" w:cstheme="minorEastAsia" w:hint="eastAsia"/>
          <w:b/>
          <w:bCs/>
        </w:rPr>
        <w:t>管理、</w:t>
      </w:r>
      <w:r>
        <w:rPr>
          <w:rFonts w:asciiTheme="minorEastAsia" w:eastAsiaTheme="minorEastAsia" w:hAnsiTheme="minorEastAsia" w:cstheme="minorEastAsia" w:hint="eastAsia"/>
          <w:b/>
          <w:bCs/>
          <w:u w:val="single"/>
        </w:rPr>
        <w:t xml:space="preserve">  贷后管理    </w:t>
      </w:r>
      <w:r>
        <w:rPr>
          <w:rFonts w:asciiTheme="minorEastAsia" w:eastAsiaTheme="minorEastAsia" w:hAnsiTheme="minorEastAsia" w:cstheme="minorEastAsia" w:hint="eastAsia"/>
          <w:b/>
          <w:bCs/>
        </w:rPr>
        <w:t>、</w:t>
      </w:r>
      <w:r w:rsidRPr="005D14E0">
        <w:rPr>
          <w:rFonts w:asciiTheme="minorEastAsia" w:eastAsiaTheme="minorEastAsia" w:hAnsiTheme="minorEastAsia" w:cstheme="minorEastAsia" w:hint="eastAsia"/>
          <w:b/>
          <w:bCs/>
          <w:u w:val="single"/>
        </w:rPr>
        <w:t>提供担保</w:t>
      </w:r>
      <w:r w:rsidRPr="005D14E0">
        <w:rPr>
          <w:rFonts w:asciiTheme="minorEastAsia" w:eastAsiaTheme="minorEastAsia" w:hAnsiTheme="minorEastAsia" w:cstheme="minorEastAsia"/>
          <w:b/>
          <w:bCs/>
          <w:u w:val="single"/>
        </w:rPr>
        <w:t xml:space="preserve"> </w:t>
      </w:r>
      <w:r>
        <w:rPr>
          <w:rFonts w:asciiTheme="minorEastAsia" w:eastAsiaTheme="minorEastAsia" w:hAnsiTheme="minorEastAsia" w:cstheme="minorEastAsia" w:hint="eastAsia"/>
          <w:b/>
          <w:bCs/>
        </w:rPr>
        <w:t xml:space="preserve"> 、争议处理、监管报送或监管机构要求的其他工作之目的，向经国务院征信业监督管理部门批准设立的征信机构 (包括百行征信有限公司、朴道征信有限公司</w:t>
      </w:r>
      <w:r>
        <w:rPr>
          <w:rFonts w:asciiTheme="minorEastAsia" w:eastAsiaTheme="minorEastAsia" w:hAnsiTheme="minorEastAsia" w:cstheme="minorEastAsia"/>
          <w:b/>
          <w:bCs/>
        </w:rPr>
        <w:t xml:space="preserve">) </w:t>
      </w:r>
      <w:r>
        <w:rPr>
          <w:rFonts w:asciiTheme="minorEastAsia" w:eastAsiaTheme="minorEastAsia" w:hAnsiTheme="minorEastAsia" w:cstheme="minorEastAsia" w:hint="eastAsia"/>
          <w:b/>
          <w:bCs/>
        </w:rPr>
        <w:t>、江苏省农村信用社联合社、</w:t>
      </w:r>
      <w:r>
        <w:rPr>
          <w:rFonts w:ascii="宋体" w:eastAsia="宋体" w:hAnsi="宋体" w:cs="宋体" w:hint="eastAsia"/>
          <w:b/>
          <w:bCs/>
        </w:rPr>
        <w:t>银行业监管机构、</w:t>
      </w:r>
      <w:r>
        <w:rPr>
          <w:rFonts w:asciiTheme="minorEastAsia" w:eastAsiaTheme="minorEastAsia" w:hAnsiTheme="minorEastAsia" w:cstheme="minorEastAsia" w:hint="eastAsia"/>
          <w:b/>
          <w:bCs/>
        </w:rPr>
        <w:t>政府部门或由政府部门授权的</w:t>
      </w:r>
      <w:proofErr w:type="gramStart"/>
      <w:r>
        <w:rPr>
          <w:rFonts w:asciiTheme="minorEastAsia" w:eastAsiaTheme="minorEastAsia" w:hAnsiTheme="minorEastAsia" w:cstheme="minorEastAsia" w:hint="eastAsia"/>
          <w:b/>
          <w:bCs/>
        </w:rPr>
        <w:t>其他第三</w:t>
      </w:r>
      <w:proofErr w:type="gramEnd"/>
      <w:r>
        <w:rPr>
          <w:rFonts w:asciiTheme="minorEastAsia" w:eastAsiaTheme="minorEastAsia" w:hAnsiTheme="minorEastAsia" w:cstheme="minorEastAsia" w:hint="eastAsia"/>
          <w:b/>
          <w:bCs/>
        </w:rPr>
        <w:t>方机构以及其他合作机构【包括但不限于全国公民身份证号码查询服务中心、上海欣方智能系统有限公司、中国银联股份有限公司、上海菁卡信息技术有限公司、腾讯云计算（北京）有限责任公司、深圳市世联土地房地产评估有限公司上海分公司等</w:t>
      </w:r>
      <w:r>
        <w:rPr>
          <w:rFonts w:asciiTheme="minorEastAsia" w:eastAsiaTheme="minorEastAsia" w:hAnsiTheme="minorEastAsia" w:cstheme="minorEastAsia"/>
          <w:b/>
          <w:bCs/>
          <w:u w:val="single"/>
        </w:rPr>
        <w:t xml:space="preserve"> </w:t>
      </w:r>
      <w:r>
        <w:rPr>
          <w:rFonts w:asciiTheme="minorEastAsia" w:eastAsiaTheme="minorEastAsia" w:hAnsiTheme="minorEastAsia" w:cstheme="minorEastAsia" w:hint="eastAsia"/>
          <w:b/>
          <w:bCs/>
        </w:rPr>
        <w:t>】查询、收集且留存、核实、使用本人的身份、 职业、户籍、学历、学籍、联系方式和居住地址等个人基本信息，本人在个人贷款、各类信用卡和对外担保等信用活动中形成的交易记录等个人信贷信息，个人住房公积金 (缴存) 、个人社会保障金 (缴存) 、个人养老保险金 (缴存)、 个人电信缴存等非银行信用信息，互联网金融/小贷公司等借贷信息、征信评分等其他信用信息，房产、</w:t>
      </w:r>
      <w:proofErr w:type="gramStart"/>
      <w:r>
        <w:rPr>
          <w:rFonts w:asciiTheme="minorEastAsia" w:eastAsiaTheme="minorEastAsia" w:hAnsiTheme="minorEastAsia" w:cstheme="minorEastAsia" w:hint="eastAsia"/>
          <w:b/>
          <w:bCs/>
        </w:rPr>
        <w:t>车产等</w:t>
      </w:r>
      <w:proofErr w:type="gramEnd"/>
      <w:r>
        <w:rPr>
          <w:rFonts w:asciiTheme="minorEastAsia" w:eastAsiaTheme="minorEastAsia" w:hAnsiTheme="minorEastAsia" w:cstheme="minorEastAsia" w:hint="eastAsia"/>
          <w:b/>
          <w:bCs/>
        </w:rPr>
        <w:t xml:space="preserve">资产信息，企业工商信息、保险信息、通讯信息、设备定位信息及人像信息，并同意授权：  </w:t>
      </w:r>
    </w:p>
    <w:p w14:paraId="7D1E56EC"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 xml:space="preserve">(1) 被授权人基于上述目的将上述主体信息中的必要信息提供、传输至上述所列合法机构， 该合法机构使用该信息向被授权人提供相关信息查询、下载等服务，及履行法定职责或法定义务；  </w:t>
      </w:r>
    </w:p>
    <w:p w14:paraId="0FF99DE3"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(2) 被授权人基于上述目的将上述主体信息中的必要信息提供、传输至上述所列合法机构， 由该合法机构使用该信息向其合作的第三方机构查询、收集、核实本人有关信息 (即该合法机构将该信息提供、传输至其合作的第三方机构，由该第三方机构使用该信息完成查询、核实服务后将结果信息回传至该合法机构) ，并将查询、核实结果提供、传输至被授权人。</w:t>
      </w:r>
    </w:p>
    <w:p w14:paraId="762AD492" w14:textId="0DF2EA28"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（四）本人同意并授权被授权人自</w:t>
      </w:r>
      <w:r>
        <w:rPr>
          <w:rFonts w:asciiTheme="minorEastAsia" w:eastAsiaTheme="minorEastAsia" w:hAnsiTheme="minorEastAsia" w:cstheme="minorEastAsia" w:hint="eastAsia"/>
          <w:b/>
          <w:bCs/>
          <w:u w:val="single"/>
        </w:rPr>
        <w:t xml:space="preserve">   申请     </w:t>
      </w:r>
      <w:r>
        <w:rPr>
          <w:rFonts w:asciiTheme="minorEastAsia" w:eastAsiaTheme="minorEastAsia" w:hAnsiTheme="minorEastAsia" w:cstheme="minorEastAsia" w:hint="eastAsia"/>
          <w:b/>
          <w:bCs/>
        </w:rPr>
        <w:t>之日起至</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业务结清期间，及在被授权人监管机构要求的工作落实期间，为办理交易账款收</w:t>
      </w:r>
      <w:proofErr w:type="gramStart"/>
      <w:r>
        <w:rPr>
          <w:rFonts w:asciiTheme="minorEastAsia" w:eastAsiaTheme="minorEastAsia" w:hAnsiTheme="minorEastAsia" w:cstheme="minorEastAsia" w:hint="eastAsia"/>
          <w:b/>
          <w:bCs/>
        </w:rPr>
        <w:t>付业务</w:t>
      </w:r>
      <w:proofErr w:type="gramEnd"/>
      <w:r>
        <w:rPr>
          <w:rFonts w:asciiTheme="minorEastAsia" w:eastAsiaTheme="minorEastAsia" w:hAnsiTheme="minorEastAsia" w:cstheme="minorEastAsia" w:hint="eastAsia"/>
          <w:b/>
          <w:bCs/>
        </w:rPr>
        <w:t>、电脑处理业务、资料处理的后勤作业、行销业务、风险管理业务 (包括但不限于贷后管理、逾期催收、争议解决、案件代理、纠纷解决等) 或其他与《昆山农商银行信用卡领用合约</w:t>
      </w:r>
      <w:r>
        <w:rPr>
          <w:rFonts w:asciiTheme="minorEastAsia" w:eastAsiaTheme="minorEastAsia" w:hAnsiTheme="minorEastAsia" w:cstheme="minorEastAsia" w:hint="eastAsia"/>
          <w:b/>
          <w:bCs/>
          <w:u w:val="single"/>
        </w:rPr>
        <w:t xml:space="preserve"> </w:t>
      </w:r>
      <w:r>
        <w:rPr>
          <w:rFonts w:asciiTheme="minorEastAsia" w:eastAsiaTheme="minorEastAsia" w:hAnsiTheme="minorEastAsia" w:cstheme="minorEastAsia" w:hint="eastAsia"/>
          <w:b/>
          <w:bCs/>
        </w:rPr>
        <w:t>》</w:t>
      </w:r>
      <w:r w:rsidRPr="005D14E0">
        <w:rPr>
          <w:rFonts w:asciiTheme="minorEastAsia" w:eastAsiaTheme="minorEastAsia" w:hAnsiTheme="minorEastAsia" w:cstheme="minorEastAsia" w:hint="eastAsia"/>
          <w:b/>
          <w:bCs/>
        </w:rPr>
        <w:t>、《分期协议》、《担保合同》等协议</w:t>
      </w:r>
      <w:r>
        <w:rPr>
          <w:rFonts w:asciiTheme="minorEastAsia" w:eastAsiaTheme="minorEastAsia" w:hAnsiTheme="minorEastAsia" w:cstheme="minorEastAsia" w:hint="eastAsia"/>
          <w:b/>
          <w:bCs/>
        </w:rPr>
        <w:t>有关的其他关联业务，在被授权人认为必要时，可在不违反中国法律法规以及监管机构规定的前提下，委托被授权人认为适当的第三方机构合作办理；并自行加工、使用、存储或向第三方机构提供、传输其所处理的本人的身份、联系方式和居住地址等个人基本信息，本人的交易记录等个人信贷信息、通讯信息，本人与被授权人的沟通信</w:t>
      </w:r>
      <w:r>
        <w:rPr>
          <w:rFonts w:asciiTheme="minorEastAsia" w:eastAsiaTheme="minorEastAsia" w:hAnsiTheme="minorEastAsia" w:cstheme="minorEastAsia" w:hint="eastAsia"/>
          <w:b/>
          <w:bCs/>
        </w:rPr>
        <w:lastRenderedPageBreak/>
        <w:t>息 (包括音视频/文字信息/通话记录形式)，及其他为实现上述目的所必需的个人信息，并允许</w:t>
      </w:r>
      <w:proofErr w:type="gramStart"/>
      <w:r>
        <w:rPr>
          <w:rFonts w:asciiTheme="minorEastAsia" w:eastAsiaTheme="minorEastAsia" w:hAnsiTheme="minorEastAsia" w:cstheme="minorEastAsia" w:hint="eastAsia"/>
          <w:b/>
          <w:bCs/>
        </w:rPr>
        <w:t>上述第三</w:t>
      </w:r>
      <w:proofErr w:type="gramEnd"/>
      <w:r>
        <w:rPr>
          <w:rFonts w:asciiTheme="minorEastAsia" w:eastAsiaTheme="minorEastAsia" w:hAnsiTheme="minorEastAsia" w:cstheme="minorEastAsia" w:hint="eastAsia"/>
          <w:b/>
          <w:bCs/>
        </w:rPr>
        <w:t>方机构按照上述授权目的在必要范围使用前述相关信息开展委托业务或向被授权人反馈有关处理结果。</w:t>
      </w:r>
    </w:p>
    <w:p w14:paraId="3E7C5D6F"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（五）本人同意并授权被授权人自</w:t>
      </w:r>
      <w:r>
        <w:rPr>
          <w:rFonts w:asciiTheme="minorEastAsia" w:eastAsiaTheme="minorEastAsia" w:hAnsiTheme="minorEastAsia" w:cstheme="minorEastAsia" w:hint="eastAsia"/>
          <w:b/>
          <w:bCs/>
          <w:u w:val="single"/>
        </w:rPr>
        <w:t xml:space="preserve">     申请   </w:t>
      </w:r>
      <w:r>
        <w:rPr>
          <w:rFonts w:asciiTheme="minorEastAsia" w:eastAsiaTheme="minorEastAsia" w:hAnsiTheme="minorEastAsia" w:cstheme="minorEastAsia" w:hint="eastAsia"/>
          <w:b/>
          <w:bCs/>
        </w:rPr>
        <w:t>之日起至</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业务结清期间，及在被授权人监管机构要求的信用监控及其他工作落实期间，被授权人可基于下述目的、方式、范围处理本人的个人信息：</w:t>
      </w:r>
    </w:p>
    <w:p w14:paraId="1618099C"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1、本人授权处理的个人信息种类包括以下内容：</w:t>
      </w:r>
    </w:p>
    <w:p w14:paraId="33355840"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(1) 基本个人信息，包括姓名、性别、身份证件、手机号、地址、 电子邮箱、联系人信息、会员信息、车辆信息、职业信息、信贷及担保类信息、财产线索信息以及反洗钱、反欺诈规定要求的相关信息等；</w:t>
      </w:r>
    </w:p>
    <w:p w14:paraId="20875A08"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(2) 敏感个人信息，包括信用卡卡号、借记卡卡号、卡片级别、额度、交易信息等卡片、账户和账务信息、个人生物识别信息、个人财产信息、近亲属（包括</w:t>
      </w:r>
      <w:r>
        <w:rPr>
          <w:rFonts w:ascii="宋体" w:eastAsia="宋体" w:hAnsi="宋体" w:cs="宋体" w:hint="eastAsia"/>
          <w:b/>
          <w:bCs/>
        </w:rPr>
        <w:t>未满14周岁的未成年人）信息及设备定位信息</w:t>
      </w:r>
      <w:r>
        <w:rPr>
          <w:rFonts w:asciiTheme="minorEastAsia" w:eastAsiaTheme="minorEastAsia" w:hAnsiTheme="minorEastAsia" w:cstheme="minorEastAsia" w:hint="eastAsia"/>
          <w:b/>
          <w:bCs/>
        </w:rPr>
        <w:t>等。</w:t>
      </w:r>
    </w:p>
    <w:p w14:paraId="0395A307"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2、被授权人可通过下述目的及方式使用、处理本人个人信息：</w:t>
      </w:r>
    </w:p>
    <w:p w14:paraId="1E9BE6E9"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(1) 为开展</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业务、提供</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服务、了解本人金融服务需求或数据研究分析的目的， 自行使用或披露给被授权人的行内其他机构、关联公司、分支机构、服务机构、被授权人代理人、增值服务提供方、外包作业机构等提供产品或服务的第三方及其他合作机构；</w:t>
      </w:r>
    </w:p>
    <w:p w14:paraId="4C40424E" w14:textId="795D902E"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(2) 为开展</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业务 (包括不限于</w:t>
      </w:r>
      <w:r>
        <w:rPr>
          <w:rFonts w:asciiTheme="minorEastAsia" w:eastAsiaTheme="minorEastAsia" w:hAnsiTheme="minorEastAsia" w:cstheme="minorEastAsia" w:hint="eastAsia"/>
          <w:b/>
          <w:bCs/>
          <w:u w:val="single"/>
        </w:rPr>
        <w:t xml:space="preserve">  联名卡发行        </w:t>
      </w:r>
      <w:r>
        <w:rPr>
          <w:rFonts w:asciiTheme="minorEastAsia" w:eastAsiaTheme="minorEastAsia" w:hAnsiTheme="minorEastAsia" w:cstheme="minorEastAsia" w:hint="eastAsia"/>
          <w:b/>
          <w:bCs/>
        </w:rPr>
        <w:t>等) 或其他与《</w:t>
      </w:r>
      <w:r>
        <w:rPr>
          <w:rFonts w:asciiTheme="minorEastAsia" w:eastAsiaTheme="minorEastAsia" w:hAnsiTheme="minorEastAsia" w:cstheme="minorEastAsia" w:hint="eastAsia"/>
          <w:b/>
          <w:bCs/>
          <w:u w:val="single"/>
        </w:rPr>
        <w:t xml:space="preserve"> 昆山农商银行信用卡领用合约 </w:t>
      </w:r>
      <w:r>
        <w:rPr>
          <w:rFonts w:asciiTheme="minorEastAsia" w:eastAsiaTheme="minorEastAsia" w:hAnsiTheme="minorEastAsia" w:cstheme="minorEastAsia" w:hint="eastAsia"/>
          <w:b/>
          <w:bCs/>
        </w:rPr>
        <w:t>》</w:t>
      </w:r>
      <w:r w:rsidRPr="005D14E0">
        <w:rPr>
          <w:rFonts w:asciiTheme="minorEastAsia" w:eastAsiaTheme="minorEastAsia" w:hAnsiTheme="minorEastAsia" w:cstheme="minorEastAsia" w:hint="eastAsia"/>
          <w:b/>
          <w:bCs/>
        </w:rPr>
        <w:t>、《分期协议》、《担保合同》等协议</w:t>
      </w:r>
      <w:r>
        <w:rPr>
          <w:rFonts w:asciiTheme="minorEastAsia" w:eastAsiaTheme="minorEastAsia" w:hAnsiTheme="minorEastAsia" w:cstheme="minorEastAsia" w:hint="eastAsia"/>
          <w:b/>
          <w:bCs/>
        </w:rPr>
        <w:t>有关的其他关联业务，在被授权人认为必要时，可在不违反中国法律法规以及监管机构规定的前提下，将本人个人信息提供、传输至被授权人合作的外包服务合作方 ( 上海通联金融服务有限公司 ) ，并同意、授权该服务合作方按照上述授权目的在合作服务的必要范围内及合作服务有效期间内对个人信息进行收集、生成、加工、使用、存储、传输、删除等处理，由该服务合作方开展委托业务或向被授权人反馈有关处理结果；</w:t>
      </w:r>
    </w:p>
    <w:p w14:paraId="19AB1FC0"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(3) 为风险控制的目的，自行使用或披露给被授权人的关联公司、分支机构、服务机构 (包括账款催收服务机构) 以及监管机构、行业协会、银行卡组织、同业组织和其他金融机构；</w:t>
      </w:r>
    </w:p>
    <w:p w14:paraId="54EDD686"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(4) 为维护客户关系、提升客户服务的目的，自行使用或披露给被授权人的行内其他机构、关联公司、分支机构、服务机构用于向本人提供客户权益、价格优惠和业务办理等业务通知、金融及其他产品与服务介绍等商业性信息 (包括被授权人代理销售的保险、理财、</w:t>
      </w:r>
      <w:r>
        <w:rPr>
          <w:rFonts w:asciiTheme="minorEastAsia" w:eastAsiaTheme="minorEastAsia" w:hAnsiTheme="minorEastAsia" w:cstheme="minorEastAsia" w:hint="eastAsia"/>
          <w:b/>
          <w:bCs/>
        </w:rPr>
        <w:lastRenderedPageBreak/>
        <w:t>基金等业务) ，但本人不愿接收的(客户权益、价格优惠和业务办理等业务通知除外)，可通过被授权人服务热线等方式选择拒绝接收该类信息【为避免疑义，如本人在本授权书中或以其他方式另行选择不同意营销授权条款，则不适用于此项同意授权条款 (客户权益、价格优惠和业务办理等业务通知除外) 】；</w:t>
      </w:r>
    </w:p>
    <w:p w14:paraId="434BC159" w14:textId="15711E3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(5) 如本人选择在第三方支付机构/电子钱包中进行</w:t>
      </w:r>
      <w:r>
        <w:rPr>
          <w:rFonts w:asciiTheme="minorEastAsia" w:eastAsiaTheme="minorEastAsia" w:hAnsiTheme="minorEastAsia" w:cstheme="minorEastAsia" w:hint="eastAsia"/>
          <w:b/>
          <w:bCs/>
          <w:u w:val="single"/>
        </w:rPr>
        <w:t xml:space="preserve">   信息查询    操作</w:t>
      </w:r>
      <w:r>
        <w:rPr>
          <w:rFonts w:asciiTheme="minorEastAsia" w:eastAsiaTheme="minorEastAsia" w:hAnsiTheme="minorEastAsia" w:cstheme="minorEastAsia" w:hint="eastAsia"/>
          <w:b/>
          <w:bCs/>
        </w:rPr>
        <w:t>、</w:t>
      </w:r>
      <w:proofErr w:type="gramStart"/>
      <w:r>
        <w:rPr>
          <w:rFonts w:asciiTheme="minorEastAsia" w:eastAsiaTheme="minorEastAsia" w:hAnsiTheme="minorEastAsia" w:cstheme="minorEastAsia" w:hint="eastAsia"/>
          <w:b/>
          <w:bCs/>
        </w:rPr>
        <w:t>绑卡签约</w:t>
      </w:r>
      <w:proofErr w:type="gramEnd"/>
      <w:r>
        <w:rPr>
          <w:rFonts w:asciiTheme="minorEastAsia" w:eastAsiaTheme="minorEastAsia" w:hAnsiTheme="minorEastAsia" w:cstheme="minorEastAsia" w:hint="eastAsia"/>
          <w:b/>
          <w:bCs/>
        </w:rPr>
        <w:t>及获得支付服务，则为该服务目的，被授权人自行使用或披露给第三方支付机构、清算组织等支付结算必要环节的第三方(具体使用或披露的信息种类及信息授权以本人选择使用服务时所另行签署或确认的同意、授权文件为准) ；</w:t>
      </w:r>
    </w:p>
    <w:p w14:paraId="1B4F2FE8"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(6) 如本人未能及时清偿</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欠款，被授权人为实现债权目的，将被授权信息中的必要信息披露给第三方催收机构，用于还款提醒和催收告知；</w:t>
      </w:r>
    </w:p>
    <w:p w14:paraId="014F8ADD"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(7) 为债权转让及处置、债权追偿、争议解决的目的，本人知悉、同意并授权昆山农商银行基于上述转让目的将与本人有关的必要信息提供、传输给受让人或受让人代理机构、 资产评估机构、会计事务所、律师事务所、公证机构、中国邮政速递物流股份有限公司，该类机构因上述授权目的或债权追偿、争议解决目的而获取、保存、使用本人的上述个人信息，留存相关记录及向被授权人返回相关业务信息。</w:t>
      </w:r>
    </w:p>
    <w:p w14:paraId="638F001F" w14:textId="2FA0CDDE" w:rsidR="00412AB7" w:rsidRPr="005D14E0" w:rsidRDefault="0000456F">
      <w:pPr>
        <w:spacing w:line="440" w:lineRule="exact"/>
        <w:ind w:firstLineChars="200" w:firstLine="422"/>
        <w:jc w:val="both"/>
        <w:rPr>
          <w:rFonts w:asciiTheme="minorEastAsia" w:eastAsiaTheme="minorEastAsia" w:hAnsiTheme="minorEastAsia" w:cstheme="minorEastAsia"/>
          <w:b/>
          <w:bCs/>
          <w:u w:val="single"/>
        </w:rPr>
      </w:pPr>
      <w:r>
        <w:rPr>
          <w:rFonts w:asciiTheme="minorEastAsia" w:eastAsiaTheme="minorEastAsia" w:hAnsiTheme="minorEastAsia" w:cstheme="minorEastAsia" w:hint="eastAsia"/>
          <w:b/>
          <w:bCs/>
        </w:rPr>
        <w:t>（六）第二条个人信息处理条款中提及的合作机构或第三方信息处理机构 (包括机构名称、联系方式等) 详见本授权书附件【前述合作机构或第三方信息处理机构后续可能发生变更，更新后的机构及有关信息以被授权人官网 (</w:t>
      </w:r>
      <w:r>
        <w:rPr>
          <w:rFonts w:asciiTheme="minorEastAsia" w:eastAsiaTheme="minorEastAsia" w:hAnsiTheme="minorEastAsia" w:cstheme="minorEastAsia" w:hint="eastAsia"/>
          <w:b/>
          <w:bCs/>
          <w:u w:val="single"/>
        </w:rPr>
        <w:t xml:space="preserve"> </w:t>
      </w:r>
      <w:r w:rsidRPr="005D14E0">
        <w:rPr>
          <w:rFonts w:asciiTheme="minorEastAsia" w:eastAsiaTheme="minorEastAsia" w:hAnsiTheme="minorEastAsia" w:cstheme="minorEastAsia"/>
          <w:b/>
          <w:bCs/>
          <w:color w:val="auto"/>
          <w:u w:val="single"/>
        </w:rPr>
        <w:t xml:space="preserve"> </w:t>
      </w:r>
      <w:hyperlink r:id="rId8" w:history="1">
        <w:r w:rsidRPr="005D14E0">
          <w:rPr>
            <w:rStyle w:val="a7"/>
            <w:rFonts w:asciiTheme="minorEastAsia" w:eastAsiaTheme="minorEastAsia" w:hAnsiTheme="minorEastAsia" w:cstheme="minorEastAsia"/>
            <w:b/>
            <w:bCs/>
            <w:color w:val="auto"/>
          </w:rPr>
          <w:t>www.ksrcb.com</w:t>
        </w:r>
      </w:hyperlink>
      <w:r w:rsidRPr="005D14E0">
        <w:rPr>
          <w:rFonts w:asciiTheme="minorEastAsia" w:eastAsiaTheme="minorEastAsia" w:hAnsiTheme="minorEastAsia" w:cstheme="minorEastAsia"/>
          <w:b/>
          <w:bCs/>
          <w:color w:val="auto"/>
          <w:u w:val="single"/>
        </w:rPr>
        <w:t xml:space="preserve">        </w:t>
      </w:r>
      <w:r w:rsidRPr="005D14E0">
        <w:rPr>
          <w:rFonts w:asciiTheme="minorEastAsia" w:eastAsiaTheme="minorEastAsia" w:hAnsiTheme="minorEastAsia" w:cstheme="minorEastAsia"/>
          <w:b/>
          <w:bCs/>
          <w:color w:val="auto"/>
        </w:rPr>
        <w:t>)</w:t>
      </w:r>
      <w:r w:rsidRPr="005D14E0">
        <w:rPr>
          <w:rFonts w:asciiTheme="minorEastAsia" w:eastAsiaTheme="minorEastAsia" w:hAnsiTheme="minorEastAsia" w:cstheme="minorEastAsia" w:hint="eastAsia"/>
          <w:b/>
          <w:bCs/>
          <w:color w:val="auto"/>
        </w:rPr>
        <w:t>最新公示内容为准，本人可通过“</w:t>
      </w:r>
      <w:r w:rsidRPr="005D14E0">
        <w:rPr>
          <w:rFonts w:asciiTheme="minorEastAsia" w:eastAsiaTheme="minorEastAsia" w:hAnsiTheme="minorEastAsia" w:cstheme="minorEastAsia"/>
          <w:b/>
          <w:bCs/>
          <w:color w:val="auto"/>
          <w:u w:val="single"/>
        </w:rPr>
        <w:t xml:space="preserve">    </w:t>
      </w:r>
      <w:hyperlink r:id="rId9" w:history="1">
        <w:r w:rsidRPr="005D14E0">
          <w:rPr>
            <w:rStyle w:val="a7"/>
            <w:rFonts w:asciiTheme="minorEastAsia" w:eastAsiaTheme="minorEastAsia" w:hAnsiTheme="minorEastAsia" w:cstheme="minorEastAsia"/>
            <w:b/>
            <w:bCs/>
            <w:color w:val="auto"/>
          </w:rPr>
          <w:t>www.ksrcb.com</w:t>
        </w:r>
      </w:hyperlink>
      <w:r w:rsidRPr="005D14E0">
        <w:rPr>
          <w:rFonts w:asciiTheme="minorEastAsia" w:eastAsiaTheme="minorEastAsia" w:hAnsiTheme="minorEastAsia" w:cstheme="minorEastAsia"/>
          <w:b/>
          <w:bCs/>
          <w:color w:val="auto"/>
          <w:u w:val="single"/>
        </w:rPr>
        <w:t xml:space="preserve">           </w:t>
      </w:r>
      <w:r>
        <w:rPr>
          <w:rFonts w:asciiTheme="minorEastAsia" w:eastAsiaTheme="minorEastAsia" w:hAnsiTheme="minorEastAsia" w:cstheme="minorEastAsia" w:hint="eastAsia"/>
          <w:b/>
          <w:bCs/>
          <w:u w:val="single"/>
        </w:rPr>
        <w:t xml:space="preserve"> </w:t>
      </w:r>
      <w:r>
        <w:rPr>
          <w:rFonts w:asciiTheme="minorEastAsia" w:eastAsiaTheme="minorEastAsia" w:hAnsiTheme="minorEastAsia" w:cstheme="minorEastAsia" w:hint="eastAsia"/>
          <w:b/>
          <w:bCs/>
        </w:rPr>
        <w:t>”进行查阅】。</w:t>
      </w:r>
    </w:p>
    <w:p w14:paraId="2608D415" w14:textId="4EB4EF5C"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三、推荐或营销金融及其他产品与服务、相应个人信息处理授权 (如同意并授权，请勾选) ：</w:t>
      </w:r>
    </w:p>
    <w:p w14:paraId="3BBCECEA" w14:textId="0E4F7F8E"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sym w:font="Wingdings 2" w:char="00A3"/>
      </w:r>
      <w:r>
        <w:rPr>
          <w:rFonts w:asciiTheme="minorEastAsia" w:eastAsiaTheme="minorEastAsia" w:hAnsiTheme="minorEastAsia" w:cstheme="minorEastAsia" w:hint="eastAsia"/>
          <w:b/>
          <w:bCs/>
        </w:rPr>
        <w:t xml:space="preserve"> 本人同意并授权被授权人按照以下营销授权、个人信息处理授权收集本人信息用于营销，并使用该信息向本人开展金融及其他产品与服务营销:</w:t>
      </w:r>
    </w:p>
    <w:p w14:paraId="59D9AB31" w14:textId="1ADD29FA"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为了向本人提供更优质的综合化金融服务及向本人开展金融及其他产品与服务营销服务，本人同意并授权：被授权人依据法律法规的相关规定基于前述目的自本人</w:t>
      </w:r>
      <w:r>
        <w:rPr>
          <w:rFonts w:asciiTheme="minorEastAsia" w:eastAsiaTheme="minorEastAsia" w:hAnsiTheme="minorEastAsia" w:cstheme="minorEastAsia" w:hint="eastAsia"/>
          <w:b/>
          <w:bCs/>
          <w:u w:val="single"/>
        </w:rPr>
        <w:t xml:space="preserve">    申请    </w:t>
      </w:r>
      <w:r>
        <w:rPr>
          <w:rFonts w:asciiTheme="minorEastAsia" w:eastAsiaTheme="minorEastAsia" w:hAnsiTheme="minorEastAsia" w:cstheme="minorEastAsia" w:hint="eastAsia"/>
          <w:b/>
          <w:bCs/>
        </w:rPr>
        <w:t>之日起至</w:t>
      </w:r>
      <w:r>
        <w:rPr>
          <w:rFonts w:asciiTheme="minorEastAsia" w:eastAsiaTheme="minorEastAsia" w:hAnsiTheme="minorEastAsia" w:cstheme="minorEastAsia" w:hint="eastAsia"/>
          <w:b/>
          <w:bCs/>
          <w:u w:val="single"/>
        </w:rPr>
        <w:t xml:space="preserve">  信用卡      </w:t>
      </w:r>
      <w:r>
        <w:rPr>
          <w:rFonts w:asciiTheme="minorEastAsia" w:eastAsiaTheme="minorEastAsia" w:hAnsiTheme="minorEastAsia" w:cstheme="minorEastAsia" w:hint="eastAsia"/>
          <w:b/>
          <w:bCs/>
        </w:rPr>
        <w:t>业务结清期间，及在被授权人监管机构要求的信用监控及其他工作落实期内收集、保存和使用本人的个人信息，并在必要时向被授权人的行内其他机构、关联公司、分支机构、服务机构共享本人的手机号、电子邮箱、地址、第三</w:t>
      </w:r>
      <w:proofErr w:type="gramStart"/>
      <w:r>
        <w:rPr>
          <w:rFonts w:asciiTheme="minorEastAsia" w:eastAsiaTheme="minorEastAsia" w:hAnsiTheme="minorEastAsia" w:cstheme="minorEastAsia" w:hint="eastAsia"/>
          <w:b/>
          <w:bCs/>
        </w:rPr>
        <w:t>方用户</w:t>
      </w:r>
      <w:proofErr w:type="gramEnd"/>
      <w:r>
        <w:rPr>
          <w:rFonts w:asciiTheme="minorEastAsia" w:eastAsiaTheme="minorEastAsia" w:hAnsiTheme="minorEastAsia" w:cstheme="minorEastAsia" w:hint="eastAsia"/>
          <w:b/>
          <w:bCs/>
        </w:rPr>
        <w:t>ID及其他必要个人信息，用于向本人提供金融及其他产品与服务介绍等商业化信息，以便本人能够体验更加个性化和便捷的服务。</w:t>
      </w:r>
    </w:p>
    <w:p w14:paraId="46C1BFE9"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lastRenderedPageBreak/>
        <w:t>本人同意接收被授权人及其行内其他机构、关联公司、分支机构、服务机构通过信件、 电子邮件、短信、电话、</w:t>
      </w:r>
      <w:proofErr w:type="gramStart"/>
      <w:r>
        <w:rPr>
          <w:rFonts w:asciiTheme="minorEastAsia" w:eastAsiaTheme="minorEastAsia" w:hAnsiTheme="minorEastAsia" w:cstheme="minorEastAsia" w:hint="eastAsia"/>
          <w:b/>
          <w:bCs/>
        </w:rPr>
        <w:t>微信公众号</w:t>
      </w:r>
      <w:proofErr w:type="gramEnd"/>
      <w:r>
        <w:rPr>
          <w:rFonts w:asciiTheme="minorEastAsia" w:eastAsiaTheme="minorEastAsia" w:hAnsiTheme="minorEastAsia" w:cstheme="minorEastAsia" w:hint="eastAsia"/>
          <w:b/>
          <w:bCs/>
        </w:rPr>
        <w:t>、昆山农商银行APP等方式，向本人提供上述商业性信息。如未勾选，则视为本人不愿意接收此类信息且未同意授权按照上述内容进行本人个人信息的处理，被授权人及上述机构将不会按照上述内容处理本人的个人信息或对本人进行相关营销；勾选后，本人可随时通过拨打昆山农商银行服务热线96079等方式撤回上述个人信息处理授权或取消上述信息推送。</w:t>
      </w:r>
    </w:p>
    <w:p w14:paraId="11EC319A"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四、其他授权提示</w:t>
      </w:r>
    </w:p>
    <w:p w14:paraId="2D37A043"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（一）本授权书项下有关信息及资料的保存期间为：为实现相应授权目的及相应业务办理目的，满足适用法律法规、规章、规范性文件规定，满足监管机构的监管要求以及应对可能的争议解决所必需的时间。</w:t>
      </w:r>
    </w:p>
    <w:p w14:paraId="4A0BF079"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（二）为确保在法律法规、监管规定及与本人约定的期限内安全保留上述资料和信息，</w:t>
      </w:r>
      <w:proofErr w:type="gramStart"/>
      <w:r>
        <w:rPr>
          <w:rFonts w:asciiTheme="minorEastAsia" w:eastAsiaTheme="minorEastAsia" w:hAnsiTheme="minorEastAsia" w:cstheme="minorEastAsia" w:hint="eastAsia"/>
          <w:b/>
          <w:bCs/>
        </w:rPr>
        <w:t>防范因</w:t>
      </w:r>
      <w:proofErr w:type="gramEnd"/>
      <w:r>
        <w:rPr>
          <w:rFonts w:asciiTheme="minorEastAsia" w:eastAsiaTheme="minorEastAsia" w:hAnsiTheme="minorEastAsia" w:cstheme="minorEastAsia" w:hint="eastAsia"/>
          <w:b/>
          <w:bCs/>
        </w:rPr>
        <w:t>非法披露和使用而使本人遭受损失的风险，被授权人承诺使用必要的技术和管理手段，限制员工接触权限，避免上述资料和信息被非法篡改、毁损、披露或提供。除法律法规规定必须披露或本人授权的以外，被授权人承诺对上述信息承担保密义务，并要求接受被授权人披露资料的第三方对上述信息承担保密义务。如被授权人违反保密义务，将依法承担法律责任。如本人认为被授权人违反保密义务或认为被授权人超出同意或授权范围使用信息的，可拨打昆山农商银行服务热线96079进行投诉。</w:t>
      </w:r>
    </w:p>
    <w:p w14:paraId="47152C65" w14:textId="77777777"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（三）上述同意、授权将导致本人个人信息被本授权书项</w:t>
      </w:r>
      <w:proofErr w:type="gramStart"/>
      <w:r>
        <w:rPr>
          <w:rFonts w:asciiTheme="minorEastAsia" w:eastAsiaTheme="minorEastAsia" w:hAnsiTheme="minorEastAsia" w:cstheme="minorEastAsia" w:hint="eastAsia"/>
          <w:b/>
          <w:bCs/>
        </w:rPr>
        <w:t>下机构</w:t>
      </w:r>
      <w:proofErr w:type="gramEnd"/>
      <w:r>
        <w:rPr>
          <w:rFonts w:asciiTheme="minorEastAsia" w:eastAsiaTheme="minorEastAsia" w:hAnsiTheme="minorEastAsia" w:cstheme="minorEastAsia" w:hint="eastAsia"/>
          <w:b/>
          <w:bCs/>
        </w:rPr>
        <w:t>采集、保存、使用，从而可能会影响个人信息有关权利；将导致对本人个人信用状况构成负面影响的信用信息被金融信用信息基础数据库或征信机构采集及应用，从而可能会引起本人信用评价降低等风险；本授权书签署后授权书项下同意或授权条款所列主体的实际运营方可能获取并向被授权人反馈其有关信息，并可能因此导致信息泄露等风险。本人承诺已充分知悉并理解本授权书条款内容及相关的风险。</w:t>
      </w:r>
    </w:p>
    <w:p w14:paraId="125501C0" w14:textId="684EBC0D" w:rsidR="00412AB7" w:rsidRDefault="0000456F">
      <w:pPr>
        <w:spacing w:line="440" w:lineRule="exact"/>
        <w:ind w:firstLineChars="200" w:firstLine="422"/>
        <w:jc w:val="both"/>
        <w:rPr>
          <w:rFonts w:asciiTheme="minorEastAsia" w:eastAsiaTheme="minorEastAsia" w:hAnsiTheme="minorEastAsia" w:cstheme="minorEastAsia"/>
          <w:b/>
          <w:bCs/>
        </w:rPr>
      </w:pPr>
      <w:r>
        <w:rPr>
          <w:rFonts w:asciiTheme="minorEastAsia" w:eastAsiaTheme="minorEastAsia" w:hAnsiTheme="minorEastAsia" w:cstheme="minorEastAsia" w:hint="eastAsia"/>
          <w:b/>
          <w:bCs/>
        </w:rPr>
        <w:t>(四)本人同意：除本授权书涉及内容外，被授权人对本人的个人信息处理规则及事项、争议解决、本授权书未明确事项等仍适用本人与被授权人签署的隐私政策、《</w:t>
      </w:r>
      <w:r>
        <w:rPr>
          <w:rFonts w:asciiTheme="minorEastAsia" w:eastAsiaTheme="minorEastAsia" w:hAnsiTheme="minorEastAsia" w:cstheme="minorEastAsia" w:hint="eastAsia"/>
          <w:b/>
          <w:bCs/>
          <w:u w:val="single"/>
        </w:rPr>
        <w:t xml:space="preserve"> 昆山农商银行</w:t>
      </w:r>
      <w:r w:rsidRPr="005D14E0">
        <w:rPr>
          <w:rFonts w:asciiTheme="minorEastAsia" w:eastAsiaTheme="minorEastAsia" w:hAnsiTheme="minorEastAsia" w:cstheme="minorEastAsia" w:hint="eastAsia"/>
          <w:b/>
          <w:bCs/>
        </w:rPr>
        <w:t>信用卡领用合约</w:t>
      </w:r>
      <w:r>
        <w:rPr>
          <w:rFonts w:asciiTheme="minorEastAsia" w:eastAsiaTheme="minorEastAsia" w:hAnsiTheme="minorEastAsia" w:cstheme="minorEastAsia" w:hint="eastAsia"/>
          <w:b/>
          <w:bCs/>
        </w:rPr>
        <w:t>》</w:t>
      </w:r>
      <w:r w:rsidRPr="005D14E0">
        <w:rPr>
          <w:rFonts w:asciiTheme="minorEastAsia" w:eastAsiaTheme="minorEastAsia" w:hAnsiTheme="minorEastAsia" w:cstheme="minorEastAsia" w:hint="eastAsia"/>
          <w:b/>
          <w:bCs/>
        </w:rPr>
        <w:t>、《分期协议》、《担保合同》</w:t>
      </w:r>
      <w:proofErr w:type="gramStart"/>
      <w:r w:rsidRPr="005D14E0">
        <w:rPr>
          <w:rFonts w:asciiTheme="minorEastAsia" w:eastAsiaTheme="minorEastAsia" w:hAnsiTheme="minorEastAsia" w:cstheme="minorEastAsia" w:hint="eastAsia"/>
          <w:b/>
          <w:bCs/>
        </w:rPr>
        <w:t>等协议</w:t>
      </w:r>
      <w:r>
        <w:rPr>
          <w:rFonts w:asciiTheme="minorEastAsia" w:eastAsiaTheme="minorEastAsia" w:hAnsiTheme="minorEastAsia" w:cstheme="minorEastAsia" w:hint="eastAsia"/>
          <w:b/>
          <w:bCs/>
        </w:rPr>
        <w:t>等协议</w:t>
      </w:r>
      <w:proofErr w:type="gramEnd"/>
      <w:r>
        <w:rPr>
          <w:rFonts w:asciiTheme="minorEastAsia" w:eastAsiaTheme="minorEastAsia" w:hAnsiTheme="minorEastAsia" w:cstheme="minorEastAsia" w:hint="eastAsia"/>
          <w:b/>
          <w:bCs/>
        </w:rPr>
        <w:t>或规则。如本人拟行使《中华人民共和国个人信息保护法》等法律法规规定的信息主体享有权利 (包括但不限于对个人信息的查阅、更正、复制、删除、撤回授权、转移、知情、决定、拒绝、保护等各项权利)，或存在其他有关争议、投诉或问题，本人可致电被授权</w:t>
      </w:r>
      <w:proofErr w:type="gramStart"/>
      <w:r>
        <w:rPr>
          <w:rFonts w:asciiTheme="minorEastAsia" w:eastAsiaTheme="minorEastAsia" w:hAnsiTheme="minorEastAsia" w:cstheme="minorEastAsia" w:hint="eastAsia"/>
          <w:b/>
          <w:bCs/>
        </w:rPr>
        <w:t>人客户</w:t>
      </w:r>
      <w:proofErr w:type="gramEnd"/>
      <w:r>
        <w:rPr>
          <w:rFonts w:asciiTheme="minorEastAsia" w:eastAsiaTheme="minorEastAsia" w:hAnsiTheme="minorEastAsia" w:cstheme="minorEastAsia" w:hint="eastAsia"/>
          <w:b/>
          <w:bCs/>
        </w:rPr>
        <w:t>服务热线96079咨询或处理；撤回授权后，不会影响被授权人基于本人同意已进行的信息处理效力；如涉及提供个人信息查询、处理服务的其他主体，本人可按照其联系方式或有关信息联系相应主体处理。</w:t>
      </w:r>
    </w:p>
    <w:p w14:paraId="0754F836" w14:textId="77777777" w:rsidR="00412AB7" w:rsidRDefault="00412AB7">
      <w:pPr>
        <w:rPr>
          <w:rFonts w:asciiTheme="minorEastAsia" w:eastAsiaTheme="minorEastAsia" w:hAnsiTheme="minorEastAsia" w:cstheme="minorEastAsia"/>
        </w:rPr>
      </w:pPr>
    </w:p>
    <w:p w14:paraId="61C2DF32" w14:textId="77777777" w:rsidR="00412AB7" w:rsidRDefault="00412AB7">
      <w:pPr>
        <w:rPr>
          <w:rFonts w:asciiTheme="minorEastAsia" w:eastAsiaTheme="minorEastAsia" w:hAnsiTheme="minorEastAsia" w:cstheme="minorEastAsia"/>
        </w:rPr>
      </w:pPr>
    </w:p>
    <w:p w14:paraId="7A1C1066" w14:textId="2F912227" w:rsidR="00412AB7" w:rsidRDefault="0000456F">
      <w:pPr>
        <w:widowControl w:val="0"/>
        <w:kinsoku/>
        <w:autoSpaceDE/>
        <w:autoSpaceDN/>
        <w:adjustRightInd/>
        <w:snapToGrid/>
        <w:spacing w:line="440" w:lineRule="exact"/>
        <w:ind w:firstLineChars="200" w:firstLine="422"/>
        <w:jc w:val="both"/>
        <w:textAlignment w:val="auto"/>
        <w:rPr>
          <w:rFonts w:ascii="宋体" w:eastAsia="宋体" w:hAnsi="宋体" w:cs="宋体"/>
          <w:b/>
          <w:bCs/>
        </w:rPr>
      </w:pPr>
      <w:r>
        <w:rPr>
          <w:rFonts w:ascii="宋体" w:eastAsia="宋体" w:hAnsi="宋体" w:cs="宋体" w:hint="eastAsia"/>
          <w:b/>
          <w:bCs/>
        </w:rPr>
        <w:t>本人声明：本人已仔细阅读上述所有条款，并已特别注意字体加黑的内容。昆山农商银行已应本人要求对相关条款予以明确说明。本人已经完全知悉并充分理解本授权书条款的内容及相应的法律后果</w:t>
      </w:r>
      <w:r>
        <w:rPr>
          <w:rFonts w:asciiTheme="minorEastAsia" w:eastAsiaTheme="minorEastAsia" w:hAnsiTheme="minorEastAsia" w:cstheme="minorEastAsia" w:hint="eastAsia"/>
          <w:b/>
          <w:bCs/>
        </w:rPr>
        <w:t xml:space="preserve"> (但第二条、第三条中未勾选的内容除外)</w:t>
      </w:r>
      <w:r>
        <w:rPr>
          <w:rFonts w:ascii="宋体" w:eastAsia="宋体" w:hAnsi="宋体" w:cs="宋体" w:hint="eastAsia"/>
          <w:b/>
          <w:bCs/>
        </w:rPr>
        <w:t>，已经充分理解并知晓该等信息被提供和使用的风险，愿意接受本授权书条款的约定，同意本授权书以纸质或数字电文形式订立，以纸质形式订立的，本人签名后，本授权书即生效；以数字电文形式订立的本人一旦在线点击确认本授权书，本授权书即生效。同时本人知悉，本人在已阅读并在线点击确认本授权书后将启用中国金融认证中心（CFCA）颁发的数字证书，本人认可该等数字证书产生的电子签名为符合法律要求的可靠电子签名，作为本人签署本授权书的合法有效印鉴，以该电子签名签署的法律文件对本人具有法律约束力。本人同意出于向中国金融认证中心（CFCA）申请证书及使用数字证书完成电子签约的需要，昆山农商银行会将本人的姓名、身份证件类型、身份证件号码提供给该中心。本人确认知悉并认可CFCA《电子认证业务规则》、《CFCA数字证书服务协议》、《数字证书使用安全提示》（公布在http://www.cfca.com.cn网站）等相关文件，同意受其约束，并确认昆山农商银行无须另行</w:t>
      </w:r>
      <w:proofErr w:type="gramStart"/>
      <w:r>
        <w:rPr>
          <w:rFonts w:ascii="宋体" w:eastAsia="宋体" w:hAnsi="宋体" w:cs="宋体" w:hint="eastAsia"/>
          <w:b/>
          <w:bCs/>
        </w:rPr>
        <w:t>就此等</w:t>
      </w:r>
      <w:proofErr w:type="gramEnd"/>
      <w:r>
        <w:rPr>
          <w:rFonts w:ascii="宋体" w:eastAsia="宋体" w:hAnsi="宋体" w:cs="宋体" w:hint="eastAsia"/>
          <w:b/>
          <w:bCs/>
        </w:rPr>
        <w:t>文件提供额外打印留存服务。</w:t>
      </w:r>
    </w:p>
    <w:p w14:paraId="21AE2087" w14:textId="77777777" w:rsidR="00412AB7" w:rsidRDefault="00412AB7">
      <w:pPr>
        <w:widowControl w:val="0"/>
        <w:kinsoku/>
        <w:autoSpaceDE/>
        <w:autoSpaceDN/>
        <w:adjustRightInd/>
        <w:snapToGrid/>
        <w:spacing w:line="440" w:lineRule="exact"/>
        <w:jc w:val="both"/>
        <w:textAlignment w:val="auto"/>
        <w:rPr>
          <w:rFonts w:ascii="宋体" w:eastAsia="宋体" w:hAnsi="宋体" w:cs="宋体"/>
          <w:b/>
          <w:bCs/>
        </w:rPr>
      </w:pPr>
    </w:p>
    <w:p w14:paraId="7AF4235C" w14:textId="77777777" w:rsidR="00412AB7" w:rsidRDefault="00412AB7">
      <w:pPr>
        <w:widowControl w:val="0"/>
        <w:kinsoku/>
        <w:autoSpaceDE/>
        <w:autoSpaceDN/>
        <w:adjustRightInd/>
        <w:snapToGrid/>
        <w:spacing w:line="440" w:lineRule="exact"/>
        <w:ind w:firstLineChars="3300" w:firstLine="6930"/>
        <w:jc w:val="both"/>
        <w:textAlignment w:val="auto"/>
        <w:rPr>
          <w:rFonts w:ascii="宋体" w:eastAsia="宋体" w:hAnsi="宋体" w:cs="宋体"/>
        </w:rPr>
      </w:pPr>
      <w:bookmarkStart w:id="0" w:name="_GoBack"/>
      <w:bookmarkEnd w:id="0"/>
    </w:p>
    <w:p w14:paraId="02FD6953" w14:textId="77777777" w:rsidR="00412AB7" w:rsidRDefault="00412AB7">
      <w:pPr>
        <w:widowControl w:val="0"/>
        <w:kinsoku/>
        <w:autoSpaceDE/>
        <w:autoSpaceDN/>
        <w:adjustRightInd/>
        <w:snapToGrid/>
        <w:spacing w:line="440" w:lineRule="exact"/>
        <w:ind w:firstLineChars="200" w:firstLine="422"/>
        <w:jc w:val="both"/>
        <w:textAlignment w:val="auto"/>
        <w:rPr>
          <w:rFonts w:ascii="宋体" w:eastAsia="宋体" w:hAnsi="宋体" w:cs="宋体"/>
          <w:b/>
          <w:bCs/>
        </w:rPr>
      </w:pPr>
    </w:p>
    <w:p w14:paraId="4EBE5404" w14:textId="77777777" w:rsidR="00412AB7" w:rsidRDefault="00412AB7">
      <w:pPr>
        <w:rPr>
          <w:rFonts w:asciiTheme="minorEastAsia" w:eastAsiaTheme="minorEastAsia" w:hAnsiTheme="minorEastAsia" w:cstheme="minorEastAsia"/>
        </w:rPr>
      </w:pPr>
    </w:p>
    <w:p w14:paraId="76AA0680" w14:textId="77777777" w:rsidR="00412AB7" w:rsidRDefault="00412AB7">
      <w:pPr>
        <w:rPr>
          <w:rFonts w:asciiTheme="minorEastAsia" w:eastAsiaTheme="minorEastAsia" w:hAnsiTheme="minorEastAsia" w:cstheme="minorEastAsia"/>
        </w:rPr>
      </w:pPr>
    </w:p>
    <w:p w14:paraId="73C866AA" w14:textId="77777777" w:rsidR="00412AB7" w:rsidRDefault="00412AB7">
      <w:pPr>
        <w:rPr>
          <w:rFonts w:asciiTheme="minorEastAsia" w:eastAsiaTheme="minorEastAsia" w:hAnsiTheme="minorEastAsia" w:cstheme="minorEastAsia"/>
        </w:rPr>
      </w:pPr>
    </w:p>
    <w:sectPr w:rsidR="00412AB7">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8D5D93" w14:textId="77777777" w:rsidR="004B6197" w:rsidRDefault="004B6197">
      <w:r>
        <w:separator/>
      </w:r>
    </w:p>
  </w:endnote>
  <w:endnote w:type="continuationSeparator" w:id="0">
    <w:p w14:paraId="24ECCD79" w14:textId="77777777" w:rsidR="004B6197" w:rsidRDefault="004B61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6C6B018" w14:textId="77777777" w:rsidR="00412AB7" w:rsidRDefault="00412AB7">
    <w:pPr>
      <w:spacing w:line="194" w:lineRule="auto"/>
      <w:ind w:left="4121"/>
      <w:rPr>
        <w:rFonts w:ascii="Times New Roman" w:eastAsia="Times New Roman" w:hAnsi="Times New Roman" w:cs="Times New Roman"/>
        <w:sz w:val="23"/>
        <w:szCs w:val="23"/>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79D21F" w14:textId="77777777" w:rsidR="004B6197" w:rsidRDefault="004B6197">
      <w:r>
        <w:separator/>
      </w:r>
    </w:p>
  </w:footnote>
  <w:footnote w:type="continuationSeparator" w:id="0">
    <w:p w14:paraId="7BA8A223" w14:textId="77777777" w:rsidR="004B6197" w:rsidRDefault="004B61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6CC"/>
    <w:rsid w:val="0000456F"/>
    <w:rsid w:val="000B69E4"/>
    <w:rsid w:val="000E3DF4"/>
    <w:rsid w:val="001C358F"/>
    <w:rsid w:val="001D2DC8"/>
    <w:rsid w:val="00321ED1"/>
    <w:rsid w:val="00412AB7"/>
    <w:rsid w:val="00421EC1"/>
    <w:rsid w:val="004B6197"/>
    <w:rsid w:val="005D14E0"/>
    <w:rsid w:val="005F0D0D"/>
    <w:rsid w:val="005F3586"/>
    <w:rsid w:val="006A00C8"/>
    <w:rsid w:val="006A0C32"/>
    <w:rsid w:val="006B55B7"/>
    <w:rsid w:val="007F1485"/>
    <w:rsid w:val="00817FE5"/>
    <w:rsid w:val="00897807"/>
    <w:rsid w:val="00A06D76"/>
    <w:rsid w:val="00A25B67"/>
    <w:rsid w:val="00B906CC"/>
    <w:rsid w:val="00BE7B09"/>
    <w:rsid w:val="00DC20F4"/>
    <w:rsid w:val="00E235A0"/>
    <w:rsid w:val="00E75274"/>
    <w:rsid w:val="01CA5480"/>
    <w:rsid w:val="054D72C0"/>
    <w:rsid w:val="065155CE"/>
    <w:rsid w:val="08E36AAD"/>
    <w:rsid w:val="0DE810F5"/>
    <w:rsid w:val="0E2322C1"/>
    <w:rsid w:val="19480A57"/>
    <w:rsid w:val="1A253021"/>
    <w:rsid w:val="1B7B0AF1"/>
    <w:rsid w:val="267506A8"/>
    <w:rsid w:val="2E4E3407"/>
    <w:rsid w:val="2E7035CF"/>
    <w:rsid w:val="306B5D00"/>
    <w:rsid w:val="3201709B"/>
    <w:rsid w:val="325C2C2C"/>
    <w:rsid w:val="340C2973"/>
    <w:rsid w:val="360F0CC1"/>
    <w:rsid w:val="384A1219"/>
    <w:rsid w:val="3908621E"/>
    <w:rsid w:val="3B7D6FA7"/>
    <w:rsid w:val="3D2F21F1"/>
    <w:rsid w:val="3D2F69CD"/>
    <w:rsid w:val="3EBE662A"/>
    <w:rsid w:val="3FAE6CD8"/>
    <w:rsid w:val="41765073"/>
    <w:rsid w:val="417E0544"/>
    <w:rsid w:val="4BEB64F5"/>
    <w:rsid w:val="510062F0"/>
    <w:rsid w:val="511E1FB3"/>
    <w:rsid w:val="52AD692F"/>
    <w:rsid w:val="53EC273F"/>
    <w:rsid w:val="54526498"/>
    <w:rsid w:val="575C2287"/>
    <w:rsid w:val="57B01AD3"/>
    <w:rsid w:val="5A4B3A33"/>
    <w:rsid w:val="5A4C14B5"/>
    <w:rsid w:val="60AE5BFF"/>
    <w:rsid w:val="61AD727E"/>
    <w:rsid w:val="630F7A14"/>
    <w:rsid w:val="640529C7"/>
    <w:rsid w:val="64872B82"/>
    <w:rsid w:val="67110EA9"/>
    <w:rsid w:val="685277B7"/>
    <w:rsid w:val="68EE7135"/>
    <w:rsid w:val="6C08348F"/>
    <w:rsid w:val="6CA66216"/>
    <w:rsid w:val="6D733121"/>
    <w:rsid w:val="6E1B6DB2"/>
    <w:rsid w:val="6E9E43E4"/>
    <w:rsid w:val="71076500"/>
    <w:rsid w:val="71B30B97"/>
    <w:rsid w:val="71C233B0"/>
    <w:rsid w:val="76262BB0"/>
    <w:rsid w:val="776A61FA"/>
    <w:rsid w:val="7A8261F3"/>
    <w:rsid w:val="7C952974"/>
    <w:rsid w:val="7CFA73AA"/>
    <w:rsid w:val="7DCB29F1"/>
    <w:rsid w:val="7E6F4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2ED5A9A-8E7D-420C-9A8F-E0122C514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alloon Text"/>
    <w:basedOn w:val="a"/>
    <w:link w:val="Char"/>
    <w:qFormat/>
    <w:rPr>
      <w:sz w:val="18"/>
      <w:szCs w:val="18"/>
    </w:rPr>
  </w:style>
  <w:style w:type="paragraph" w:styleId="a5">
    <w:name w:val="footer"/>
    <w:basedOn w:val="a"/>
    <w:link w:val="Char0"/>
    <w:qFormat/>
    <w:pPr>
      <w:tabs>
        <w:tab w:val="center" w:pos="4153"/>
        <w:tab w:val="right" w:pos="8306"/>
      </w:tabs>
    </w:pPr>
    <w:rPr>
      <w:sz w:val="18"/>
      <w:szCs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character" w:styleId="a7">
    <w:name w:val="Hyperlink"/>
    <w:basedOn w:val="a0"/>
    <w:qFormat/>
    <w:rPr>
      <w:color w:val="0563C1" w:themeColor="hyperlink"/>
      <w:u w:val="single"/>
    </w:rPr>
  </w:style>
  <w:style w:type="character" w:styleId="a8">
    <w:name w:val="annotation reference"/>
    <w:basedOn w:val="a0"/>
    <w:qFormat/>
    <w:rPr>
      <w:sz w:val="21"/>
      <w:szCs w:val="21"/>
    </w:rPr>
  </w:style>
  <w:style w:type="character" w:customStyle="1" w:styleId="Char">
    <w:name w:val="批注框文本 Char"/>
    <w:basedOn w:val="a0"/>
    <w:link w:val="a4"/>
    <w:qFormat/>
    <w:rPr>
      <w:rFonts w:ascii="Arial" w:eastAsia="Arial" w:hAnsi="Arial" w:cs="Arial"/>
      <w:snapToGrid w:val="0"/>
      <w:color w:val="000000"/>
      <w:sz w:val="18"/>
      <w:szCs w:val="18"/>
    </w:rPr>
  </w:style>
  <w:style w:type="character" w:customStyle="1" w:styleId="Char0">
    <w:name w:val="页脚 Char"/>
    <w:basedOn w:val="a0"/>
    <w:link w:val="a5"/>
    <w:qFormat/>
    <w:rPr>
      <w:rFonts w:ascii="Arial" w:eastAsia="Arial" w:hAnsi="Arial" w:cs="Arial"/>
      <w:snapToGrid w:val="0"/>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ksrcb.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ksrcb.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2F7E54-71DC-473C-8B71-3413841BA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1070</Words>
  <Characters>6100</Characters>
  <Application>Microsoft Office Word</Application>
  <DocSecurity>0</DocSecurity>
  <Lines>50</Lines>
  <Paragraphs>14</Paragraphs>
  <ScaleCrop>false</ScaleCrop>
  <Company>微软中国</Company>
  <LinksUpToDate>false</LinksUpToDate>
  <CharactersWithSpaces>7156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高邹昊</cp:lastModifiedBy>
  <cp:revision>3</cp:revision>
  <dcterms:created xsi:type="dcterms:W3CDTF">2023-12-01T07:41:00Z</dcterms:created>
  <dcterms:modified xsi:type="dcterms:W3CDTF">2023-12-01T08:04:00Z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y fmtid="{D5CDD505-2E9C-101B-9397-08002B2CF9AE}" pid="3" name="ICV">
    <vt:lpwstr>51A5C8FA0687470C951A851784771B2A</vt:lpwstr>
  </property>
</Properties>
</file>